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2623" w14:textId="6988C2FA" w:rsidR="002533DC" w:rsidRPr="00256B41" w:rsidRDefault="002533DC" w:rsidP="00256B41">
      <w:pPr>
        <w:pBdr>
          <w:bottom w:val="single" w:sz="4" w:space="1" w:color="auto"/>
        </w:pBdr>
        <w:jc w:val="center"/>
        <w:rPr>
          <w:sz w:val="34"/>
          <w:szCs w:val="34"/>
        </w:rPr>
      </w:pPr>
      <w:r w:rsidRPr="00256B41">
        <w:rPr>
          <w:sz w:val="34"/>
          <w:szCs w:val="34"/>
        </w:rPr>
        <w:t>If I was Minister of Health…</w:t>
      </w:r>
      <w:r w:rsidR="00F30321" w:rsidRPr="00256B41">
        <w:rPr>
          <w:sz w:val="34"/>
          <w:szCs w:val="34"/>
        </w:rPr>
        <w:t xml:space="preserve"> I would commission an independent inquiry into the safety of private healthcare providers</w:t>
      </w:r>
    </w:p>
    <w:p w14:paraId="159D28D4" w14:textId="4934119D" w:rsidR="002533DC" w:rsidRDefault="002533DC"/>
    <w:p w14:paraId="6D9485E4" w14:textId="72061BE6" w:rsidR="002533DC" w:rsidRDefault="002533DC">
      <w:r>
        <w:t>The publication of the inquiry report into the surgeon Ian Paterson earlier this year provided another sober reminder of the</w:t>
      </w:r>
      <w:r w:rsidR="0042426F">
        <w:t xml:space="preserve"> medical profession’s</w:t>
      </w:r>
      <w:r>
        <w:t xml:space="preserve"> potential for exploitation and abuse </w:t>
      </w:r>
      <w:r w:rsidR="00B82164">
        <w:t>of their patients</w:t>
      </w:r>
      <w:r w:rsidR="00ED5890">
        <w:t xml:space="preserve"> [1]</w:t>
      </w:r>
      <w:r w:rsidR="00B82164">
        <w:t xml:space="preserve">. Though cases as egregious as this are unlikely to be common, the lack of </w:t>
      </w:r>
      <w:r w:rsidR="001F17C5">
        <w:t>clinical governance</w:t>
      </w:r>
      <w:r w:rsidR="00B82164">
        <w:t xml:space="preserve"> in private healthcare was highlighted by </w:t>
      </w:r>
      <w:r w:rsidR="00EC2E86">
        <w:t>Rev</w:t>
      </w:r>
      <w:r w:rsidR="001F17C5">
        <w:t>erend</w:t>
      </w:r>
      <w:r w:rsidR="00EC2E86">
        <w:t xml:space="preserve"> Graham James as a particular </w:t>
      </w:r>
      <w:r w:rsidR="00446C23">
        <w:t>worry</w:t>
      </w:r>
      <w:r w:rsidR="001F17C5">
        <w:t xml:space="preserve">, reiterated </w:t>
      </w:r>
      <w:r w:rsidR="00E92577">
        <w:t>within days of</w:t>
      </w:r>
      <w:r w:rsidR="001F17C5">
        <w:t xml:space="preserve"> the </w:t>
      </w:r>
      <w:r w:rsidR="00EF103D">
        <w:t>release</w:t>
      </w:r>
      <w:r w:rsidR="001F17C5">
        <w:t xml:space="preserve"> of Reverend James</w:t>
      </w:r>
      <w:r w:rsidR="00446C23">
        <w:t>’</w:t>
      </w:r>
      <w:r w:rsidR="001F17C5">
        <w:t xml:space="preserve"> report when</w:t>
      </w:r>
      <w:r w:rsidR="00446C23">
        <w:t xml:space="preserve"> concerns about orthopaedic surgery in private practice </w:t>
      </w:r>
      <w:r w:rsidR="00C6132C">
        <w:t>were</w:t>
      </w:r>
      <w:r w:rsidR="00F8407B">
        <w:t xml:space="preserve"> also</w:t>
      </w:r>
      <w:r w:rsidR="00C6132C">
        <w:t xml:space="preserve"> publicised</w:t>
      </w:r>
      <w:r w:rsidR="00E92577">
        <w:t xml:space="preserve"> [2]</w:t>
      </w:r>
      <w:r w:rsidR="00446C23">
        <w:t>.</w:t>
      </w:r>
      <w:r w:rsidR="00C6132C">
        <w:t xml:space="preserve"> </w:t>
      </w:r>
    </w:p>
    <w:p w14:paraId="24F1AC2E" w14:textId="69DB8052" w:rsidR="00EF103D" w:rsidRDefault="00EF103D">
      <w:r>
        <w:t xml:space="preserve">Reverend James’ report importantly sparked concern </w:t>
      </w:r>
      <w:r w:rsidR="00E92577">
        <w:t>regarding to what extent</w:t>
      </w:r>
      <w:r>
        <w:t xml:space="preserve"> healthcare in the private sector is kept safe. Unlike the NHS, private healthcare providers are not obliged to accept Government recommendations, thereby allowing much of NHS good practice to be effectively voluntary in private practice. Furthermore, whereas consultants in the NHS are employees of the healthcare provider, </w:t>
      </w:r>
      <w:r w:rsidR="00A24C57">
        <w:t>consultants working in private healthcare</w:t>
      </w:r>
      <w:r>
        <w:t xml:space="preserve"> simply rent the facilities of the company</w:t>
      </w:r>
      <w:r w:rsidR="00A24C57">
        <w:t xml:space="preserve">. This means that the </w:t>
      </w:r>
      <w:r w:rsidR="00F8407B">
        <w:t>private providers</w:t>
      </w:r>
      <w:r w:rsidR="00A24C57">
        <w:t xml:space="preserve"> do not hold any legal accountability for the quality of the care provided, with responsibility lying with the consultants themselves. Despite highlighting these concerns, Reverend James’ report falls short of </w:t>
      </w:r>
      <w:r w:rsidR="00BB4C93">
        <w:t>recommending a review into the UK’s private healthcare industry at large</w:t>
      </w:r>
      <w:r w:rsidR="00E92577">
        <w:t xml:space="preserve"> [1]</w:t>
      </w:r>
      <w:r w:rsidR="005A6F32">
        <w:t>.</w:t>
      </w:r>
    </w:p>
    <w:p w14:paraId="0001D690" w14:textId="2625E018" w:rsidR="00492499" w:rsidRDefault="005A6F32">
      <w:r>
        <w:t xml:space="preserve">The British private healthcare sector has </w:t>
      </w:r>
      <w:r w:rsidR="003D5832">
        <w:t>mostly received attention this century</w:t>
      </w:r>
      <w:r>
        <w:t xml:space="preserve"> as a result of increasing </w:t>
      </w:r>
      <w:r w:rsidR="003D5832">
        <w:t>outsourc</w:t>
      </w:r>
      <w:r>
        <w:t>ing of NHS services to private companies</w:t>
      </w:r>
      <w:r w:rsidR="00E92577">
        <w:t xml:space="preserve"> [3]</w:t>
      </w:r>
      <w:r>
        <w:t xml:space="preserve">. Though the NHS’ clinical governance framework is far from satisfactory, </w:t>
      </w:r>
      <w:r w:rsidR="007163D3">
        <w:t>data on safety issues</w:t>
      </w:r>
      <w:r>
        <w:t xml:space="preserve"> in the </w:t>
      </w:r>
      <w:r w:rsidR="003C628F">
        <w:t xml:space="preserve">private sector were examined by the Centre for </w:t>
      </w:r>
      <w:r w:rsidR="007163D3">
        <w:t>Health and Private Interest (CHPI) in 2015 and shown to be strikingly inconsistent and vague in their reporting, with many key outcome indicators having not been reported at all</w:t>
      </w:r>
      <w:r w:rsidR="00071A54">
        <w:t xml:space="preserve"> [4]</w:t>
      </w:r>
      <w:r w:rsidR="007163D3">
        <w:t xml:space="preserve">. The CHPI concluded that patients should be informed of the </w:t>
      </w:r>
      <w:r w:rsidR="006E2632">
        <w:t xml:space="preserve">lack of </w:t>
      </w:r>
      <w:r w:rsidR="008453E0">
        <w:t>safety</w:t>
      </w:r>
      <w:r w:rsidR="006E2632">
        <w:t xml:space="preserve"> data </w:t>
      </w:r>
      <w:r w:rsidR="008453E0">
        <w:t>before being referred for treatment at private healthcare facilities.</w:t>
      </w:r>
      <w:r w:rsidR="00492499">
        <w:t xml:space="preserve"> The responsibility of doctors to adequately inform patients of such risks was made clear by the General Medical Council in 2013 - ‘you must be satisfied that systems are in place to assure the safety and quality of care provided’</w:t>
      </w:r>
      <w:r w:rsidR="00071A54">
        <w:t xml:space="preserve"> [5]</w:t>
      </w:r>
      <w:r w:rsidR="00492499">
        <w:t xml:space="preserve">. </w:t>
      </w:r>
      <w:r w:rsidR="003D5832">
        <w:t>A</w:t>
      </w:r>
      <w:r w:rsidR="00492499">
        <w:t>fter</w:t>
      </w:r>
      <w:r w:rsidR="008453E0">
        <w:t xml:space="preserve"> working as an NHS doctor for </w:t>
      </w:r>
      <w:r w:rsidR="003D5832">
        <w:t xml:space="preserve">over </w:t>
      </w:r>
      <w:r w:rsidR="008453E0">
        <w:t xml:space="preserve">10 years, I am </w:t>
      </w:r>
      <w:r w:rsidR="00492499">
        <w:t>unaware</w:t>
      </w:r>
      <w:r w:rsidR="008453E0">
        <w:t xml:space="preserve"> of such discussions to ever take place</w:t>
      </w:r>
      <w:r w:rsidR="003D5832">
        <w:t>;</w:t>
      </w:r>
      <w:r w:rsidR="00492499">
        <w:t xml:space="preserve"> </w:t>
      </w:r>
      <w:r w:rsidR="003D5832">
        <w:t>yet</w:t>
      </w:r>
      <w:r w:rsidR="00492499">
        <w:t xml:space="preserve"> </w:t>
      </w:r>
      <w:r w:rsidR="003D5832">
        <w:t>outsourcing of NHS services to private providers reached over 60% between 2015 and 2019</w:t>
      </w:r>
      <w:r w:rsidR="00071A54">
        <w:t xml:space="preserve"> [3]</w:t>
      </w:r>
      <w:r w:rsidR="003D5832">
        <w:t>.</w:t>
      </w:r>
    </w:p>
    <w:p w14:paraId="27F35B58" w14:textId="3F443F32" w:rsidR="003D5832" w:rsidRDefault="003D5832">
      <w:r>
        <w:t xml:space="preserve">It is particularly striking that the most lucrative private healthcare </w:t>
      </w:r>
      <w:r w:rsidR="000A09F3">
        <w:t xml:space="preserve">specialty as of 2019 is Oncology, leaving Orthopaedics and </w:t>
      </w:r>
      <w:r w:rsidR="007E00E3">
        <w:t>Paediatrics</w:t>
      </w:r>
      <w:r w:rsidR="000A09F3">
        <w:t xml:space="preserve"> in 2</w:t>
      </w:r>
      <w:r w:rsidR="000A09F3" w:rsidRPr="000A09F3">
        <w:rPr>
          <w:vertAlign w:val="superscript"/>
        </w:rPr>
        <w:t>nd</w:t>
      </w:r>
      <w:r w:rsidR="000A09F3">
        <w:t xml:space="preserve"> and 3</w:t>
      </w:r>
      <w:r w:rsidR="000A09F3" w:rsidRPr="000A09F3">
        <w:rPr>
          <w:vertAlign w:val="superscript"/>
        </w:rPr>
        <w:t>rd</w:t>
      </w:r>
      <w:r w:rsidR="000A09F3">
        <w:t xml:space="preserve"> places respectively</w:t>
      </w:r>
      <w:r w:rsidR="00071A54">
        <w:t xml:space="preserve"> [6]</w:t>
      </w:r>
      <w:r w:rsidR="000A09F3">
        <w:t xml:space="preserve">. Would it be fair to expect a patient with </w:t>
      </w:r>
      <w:r w:rsidR="00F8407B">
        <w:t>newly</w:t>
      </w:r>
      <w:r w:rsidR="000A09F3">
        <w:t xml:space="preserve"> diagnosed cancer to not only think about their family</w:t>
      </w:r>
      <w:r w:rsidR="00F8407B">
        <w:t>,</w:t>
      </w:r>
      <w:r w:rsidR="000A09F3">
        <w:t xml:space="preserve"> finances</w:t>
      </w:r>
      <w:r w:rsidR="00F8407B">
        <w:t xml:space="preserve"> and the fear of their cancer symptoms</w:t>
      </w:r>
      <w:r w:rsidR="000A09F3">
        <w:t>, but also</w:t>
      </w:r>
      <w:r w:rsidR="00F8407B">
        <w:t xml:space="preserve"> have to</w:t>
      </w:r>
      <w:r w:rsidR="000A09F3">
        <w:t xml:space="preserve"> decide on whether or not to pursue treatment at a probably less safe private healthcare provider, or wait longer to be treated in the NHS? </w:t>
      </w:r>
      <w:r w:rsidR="008D321B">
        <w:t>A</w:t>
      </w:r>
      <w:r w:rsidR="000A09F3">
        <w:t xml:space="preserve"> recommendation of Reverend James’ report is that </w:t>
      </w:r>
      <w:r w:rsidR="008D321B">
        <w:t xml:space="preserve">the differences in care between NHS and private providers should be communicated to the patient beforehand. Yet how could </w:t>
      </w:r>
      <w:r w:rsidR="007E00E3">
        <w:t>a</w:t>
      </w:r>
      <w:r w:rsidR="008D321B">
        <w:t xml:space="preserve"> doctor recommend that their patient </w:t>
      </w:r>
      <w:r w:rsidR="007E00E3">
        <w:t>receive their cancer treatment</w:t>
      </w:r>
      <w:r w:rsidR="008D321B">
        <w:t xml:space="preserve"> </w:t>
      </w:r>
      <w:r w:rsidR="007E00E3">
        <w:t>from</w:t>
      </w:r>
      <w:r w:rsidR="008D321B">
        <w:t xml:space="preserve"> an external provider, for which the safety data is at best incomplete</w:t>
      </w:r>
      <w:r w:rsidR="007E00E3">
        <w:t xml:space="preserve">? This </w:t>
      </w:r>
      <w:r w:rsidR="00991264">
        <w:t xml:space="preserve">might be possible if the doctor has the experience of having worked there, but </w:t>
      </w:r>
      <w:r w:rsidR="00416143">
        <w:t xml:space="preserve">the conflict of interests </w:t>
      </w:r>
      <w:r w:rsidR="005C26A0">
        <w:t>prevalent</w:t>
      </w:r>
      <w:r w:rsidR="00416143">
        <w:t xml:space="preserve"> in such cases was highlighted</w:t>
      </w:r>
      <w:r w:rsidR="00623137">
        <w:t xml:space="preserve"> by</w:t>
      </w:r>
      <w:r w:rsidR="00416143">
        <w:t xml:space="preserve"> </w:t>
      </w:r>
      <w:r w:rsidR="005C26A0">
        <w:t>the CHPI</w:t>
      </w:r>
      <w:r w:rsidR="00416143">
        <w:t xml:space="preserve"> in 2019</w:t>
      </w:r>
      <w:r w:rsidR="005C26A0">
        <w:t>, as 1 in 16 of all oncologists own shares in the private healthcare providers in which they work</w:t>
      </w:r>
      <w:r w:rsidR="00623137">
        <w:t xml:space="preserve"> [7]</w:t>
      </w:r>
      <w:r w:rsidR="005C26A0">
        <w:t xml:space="preserve">. </w:t>
      </w:r>
    </w:p>
    <w:p w14:paraId="4C629B1E" w14:textId="04B52190" w:rsidR="00934ACB" w:rsidRDefault="005C26A0">
      <w:r>
        <w:t xml:space="preserve">The late bioethicist and physician Edmund Pellegrino described how a contractual relationship is not possible in most, if not all relationships between a patient and their doctor. </w:t>
      </w:r>
      <w:r w:rsidR="00331B07">
        <w:t xml:space="preserve">The asymmetry of </w:t>
      </w:r>
      <w:r w:rsidR="00331B07">
        <w:lastRenderedPageBreak/>
        <w:t xml:space="preserve">understanding is too </w:t>
      </w:r>
      <w:r w:rsidR="00F8407B">
        <w:t>great</w:t>
      </w:r>
      <w:r w:rsidR="00331B07">
        <w:t>, and people usually only go to see a doctor when they are unwell and therefore partially incapacitated; the patient would rather not be unwell in the first place and therefore the decision to see a doctor is not voluntary in the sense of other commodified relationships</w:t>
      </w:r>
      <w:r w:rsidR="00623137">
        <w:t xml:space="preserve"> [8]</w:t>
      </w:r>
      <w:r w:rsidR="00331B07">
        <w:t xml:space="preserve">. </w:t>
      </w:r>
      <w:r w:rsidR="00E8753C">
        <w:t>Pellegrino emphasises the central nature of beneficence in medical practice above Beauchamp and Childress’ other core tenets of medical ethics</w:t>
      </w:r>
      <w:r w:rsidR="00623137">
        <w:t xml:space="preserve"> [9]</w:t>
      </w:r>
      <w:r w:rsidR="00E8753C">
        <w:t xml:space="preserve">. Ethical practice ought not be dependent on external reward or fear of </w:t>
      </w:r>
      <w:proofErr w:type="gramStart"/>
      <w:r w:rsidR="00E8753C">
        <w:t>punishment</w:t>
      </w:r>
      <w:proofErr w:type="gramEnd"/>
      <w:r w:rsidR="00E8753C">
        <w:t xml:space="preserve"> but it would be naïve to expect doctors to be uniformly </w:t>
      </w:r>
      <w:r w:rsidR="00E00395">
        <w:t xml:space="preserve">moral. Doctors are also human and prone to the same temptations as other human beings. As the Paterson case has shown, doctors are able to exploit the </w:t>
      </w:r>
      <w:r w:rsidR="00980D54">
        <w:t xml:space="preserve">power and knowledge asymmetry for their own emotional and financial agendas and there is no reason to believe that </w:t>
      </w:r>
      <w:proofErr w:type="gramStart"/>
      <w:r w:rsidR="00623137">
        <w:t xml:space="preserve">a </w:t>
      </w:r>
      <w:r w:rsidR="00F8407B">
        <w:t>some</w:t>
      </w:r>
      <w:proofErr w:type="gramEnd"/>
      <w:r w:rsidR="00623137">
        <w:t xml:space="preserve"> </w:t>
      </w:r>
      <w:r w:rsidR="00980D54">
        <w:t>similar rogue doctors are not working today. In a widely publicised article published in 2015, the cardiologist John Dean wrote that the practice of NHS consultants also working in the private sector introduces an unavoidable conflict of interests that renders the entire practice unethical</w:t>
      </w:r>
      <w:r w:rsidR="00623137">
        <w:t xml:space="preserve"> [10]</w:t>
      </w:r>
      <w:r w:rsidR="00980D54">
        <w:t>. With specific reference to Cardiology, he describes an inordinate use of expensive investigations</w:t>
      </w:r>
      <w:r w:rsidR="00934ACB">
        <w:t xml:space="preserve"> for financial reward, even confessing to have done this himself. He does not discuss the use of invasive </w:t>
      </w:r>
      <w:r w:rsidR="00FA03EF">
        <w:t>c</w:t>
      </w:r>
      <w:r w:rsidR="00934ACB">
        <w:t>ardiological procedures that are not clinically indicated due to the same motivations, but as Reverend James’ report has shown</w:t>
      </w:r>
      <w:r w:rsidR="00623137">
        <w:t>,</w:t>
      </w:r>
      <w:r w:rsidR="00934ACB">
        <w:t xml:space="preserve"> there </w:t>
      </w:r>
      <w:r w:rsidR="00623137">
        <w:t>is</w:t>
      </w:r>
      <w:r w:rsidR="00934ACB">
        <w:t xml:space="preserve"> no reason to believe that this is not occurring. </w:t>
      </w:r>
    </w:p>
    <w:p w14:paraId="1EFCE5F2" w14:textId="06B0A20C" w:rsidR="005A6F32" w:rsidRDefault="008F0DBD">
      <w:r>
        <w:t xml:space="preserve">As the American physicians and patient safety researchers Robert Wachter and Peter </w:t>
      </w:r>
      <w:proofErr w:type="spellStart"/>
      <w:r>
        <w:t>Provonost</w:t>
      </w:r>
      <w:proofErr w:type="spellEnd"/>
      <w:r>
        <w:t xml:space="preserve"> wrote in 2009, </w:t>
      </w:r>
      <w:r w:rsidR="00F0327C">
        <w:t>a</w:t>
      </w:r>
      <w:r w:rsidR="00F30321">
        <w:t>n abdication</w:t>
      </w:r>
      <w:r w:rsidR="00F0327C">
        <w:t xml:space="preserve"> of </w:t>
      </w:r>
      <w:r w:rsidR="00F30321">
        <w:t>responsibility</w:t>
      </w:r>
      <w:r w:rsidR="00F0327C">
        <w:t xml:space="preserve"> on behalf of the medical profession is likely to lead to </w:t>
      </w:r>
      <w:r w:rsidR="00F30321">
        <w:t xml:space="preserve">increased </w:t>
      </w:r>
      <w:r w:rsidR="00F0327C">
        <w:t>state regulation</w:t>
      </w:r>
      <w:r w:rsidR="00F30321">
        <w:t xml:space="preserve"> [11]</w:t>
      </w:r>
      <w:r w:rsidR="00F0327C">
        <w:t xml:space="preserve">. This </w:t>
      </w:r>
      <w:r w:rsidR="00F30321">
        <w:t>would probably be</w:t>
      </w:r>
      <w:r w:rsidR="00F0327C">
        <w:t xml:space="preserve"> damaging to a profession which, as the sociologist Eliot </w:t>
      </w:r>
      <w:proofErr w:type="spellStart"/>
      <w:r w:rsidR="00F0327C">
        <w:t>Freidson</w:t>
      </w:r>
      <w:proofErr w:type="spellEnd"/>
      <w:r w:rsidR="00F0327C">
        <w:t xml:space="preserve"> famously described, has an ethical obligation as its core defining feature, a feature that state regulation cannot instil and is likely to erode</w:t>
      </w:r>
      <w:r w:rsidR="00F30321">
        <w:t xml:space="preserve"> [12]</w:t>
      </w:r>
      <w:r w:rsidR="00F0327C">
        <w:t xml:space="preserve">. </w:t>
      </w:r>
      <w:r w:rsidR="00CF4EA9">
        <w:t>Our</w:t>
      </w:r>
      <w:r w:rsidR="00F0327C">
        <w:t xml:space="preserve"> profession ha</w:t>
      </w:r>
      <w:r w:rsidR="00CF4EA9">
        <w:t>s</w:t>
      </w:r>
      <w:r w:rsidR="00F0327C">
        <w:t xml:space="preserve"> a duty to speak up when patients are at risk, a duty that is largely yet to be reified. </w:t>
      </w:r>
      <w:r w:rsidR="00ED5890">
        <w:t>Advocacy for increased transparency in private practice would act as an excellent starting point</w:t>
      </w:r>
      <w:r w:rsidR="00F8407B">
        <w:t>,</w:t>
      </w:r>
      <w:r w:rsidR="00ED5890">
        <w:t xml:space="preserve"> given the steep increase in outsourcing of NHS services</w:t>
      </w:r>
      <w:r w:rsidR="00F8407B">
        <w:t xml:space="preserve"> private healthcare providers are now relevant to almost all </w:t>
      </w:r>
      <w:r w:rsidR="00CF4EA9">
        <w:t>UK</w:t>
      </w:r>
      <w:r w:rsidR="00F8407B">
        <w:t xml:space="preserve"> doctors</w:t>
      </w:r>
      <w:r w:rsidR="00ED5890">
        <w:t xml:space="preserve">. </w:t>
      </w:r>
      <w:r w:rsidR="00F8407B">
        <w:t xml:space="preserve">Such advocacy would hopefully </w:t>
      </w:r>
      <w:r w:rsidR="00ED5890">
        <w:t xml:space="preserve">act as a precursor to a Government-commissioned inquiry into the safety of private healthcare providers, </w:t>
      </w:r>
      <w:r w:rsidR="00F8407B">
        <w:t>an overdue move</w:t>
      </w:r>
      <w:r w:rsidR="00ED5890">
        <w:t xml:space="preserve"> given the evidence of tremendous harm that a single surgeon can inflict in an environment</w:t>
      </w:r>
      <w:r w:rsidR="00F30321">
        <w:t xml:space="preserve"> primarily</w:t>
      </w:r>
      <w:r w:rsidR="00ED5890">
        <w:t xml:space="preserve"> driven by a desire for profit rather than quality of service. </w:t>
      </w:r>
      <w:r w:rsidR="00F0327C">
        <w:t xml:space="preserve"> </w:t>
      </w:r>
    </w:p>
    <w:p w14:paraId="2A07CB0C" w14:textId="080565CD" w:rsidR="00F8407B" w:rsidRDefault="00F8407B"/>
    <w:p w14:paraId="521F262A" w14:textId="4EB0FABA" w:rsidR="00F8407B" w:rsidRDefault="00F8407B">
      <w:r>
        <w:t>Habib Rahman is a Specialist Registrar in General Medicine and Cardiology.</w:t>
      </w:r>
    </w:p>
    <w:p w14:paraId="768F91B3" w14:textId="7CD581F3" w:rsidR="00F8407B" w:rsidRDefault="00F8407B"/>
    <w:p w14:paraId="25E74648" w14:textId="5B36949E" w:rsidR="00F8407B" w:rsidRDefault="00F8407B">
      <w:r>
        <w:t>Conflicts of Interest: None.</w:t>
      </w:r>
    </w:p>
    <w:p w14:paraId="1CC38F39" w14:textId="77777777" w:rsidR="00F8407B" w:rsidRDefault="00F8407B"/>
    <w:p w14:paraId="0DEE15E8" w14:textId="5282E2ED" w:rsidR="003D5832" w:rsidRDefault="00ED5890">
      <w:r>
        <w:t>References:</w:t>
      </w:r>
    </w:p>
    <w:p w14:paraId="595BD23B" w14:textId="2E594303" w:rsidR="00ED5890" w:rsidRDefault="00ED5890">
      <w:r>
        <w:t>[1] UK Government</w:t>
      </w:r>
      <w:r w:rsidRPr="00071A54">
        <w:rPr>
          <w:i/>
          <w:iCs/>
        </w:rPr>
        <w:t>. Report of the Independent Inquiry into the Issues raised by Paterson.</w:t>
      </w:r>
      <w:r>
        <w:t xml:space="preserve"> February 2020. </w:t>
      </w:r>
      <w:r w:rsidRPr="00ED5890">
        <w:t>https://assets.publishing.service.gov.uk/government/uploads/system/uploads/attachment_data/file/863211/issues-raised-by-paterson-independent-inquiry-report-web-accessible.pdf Accessed 30th July 2020</w:t>
      </w:r>
    </w:p>
    <w:p w14:paraId="3C23F923" w14:textId="3AB94F33" w:rsidR="00ED5890" w:rsidRDefault="00E92577">
      <w:r>
        <w:t xml:space="preserve">[2] Campbell D. </w:t>
      </w:r>
      <w:r w:rsidRPr="00E92577">
        <w:rPr>
          <w:i/>
          <w:iCs/>
        </w:rPr>
        <w:t>‘Doctor who worked at same firm as Ian Paterson accused of botched operations</w:t>
      </w:r>
      <w:r>
        <w:rPr>
          <w:i/>
          <w:iCs/>
        </w:rPr>
        <w:t xml:space="preserve">’ </w:t>
      </w:r>
      <w:r w:rsidRPr="00E92577">
        <w:t xml:space="preserve">in </w:t>
      </w:r>
      <w:r w:rsidRPr="00E92577">
        <w:rPr>
          <w:i/>
          <w:iCs/>
        </w:rPr>
        <w:t>The Guardian</w:t>
      </w:r>
      <w:r>
        <w:t>, 17</w:t>
      </w:r>
      <w:r w:rsidRPr="00E92577">
        <w:rPr>
          <w:vertAlign w:val="superscript"/>
        </w:rPr>
        <w:t>th</w:t>
      </w:r>
      <w:r>
        <w:t xml:space="preserve"> February 2020.</w:t>
      </w:r>
    </w:p>
    <w:p w14:paraId="72201976" w14:textId="50CD4536" w:rsidR="00E92577" w:rsidRDefault="00E92577">
      <w:r>
        <w:lastRenderedPageBreak/>
        <w:t xml:space="preserve">[3] Kentish B. </w:t>
      </w:r>
      <w:r w:rsidRPr="00E92577">
        <w:rPr>
          <w:i/>
          <w:iCs/>
        </w:rPr>
        <w:t>‘NHS contracts worth £15 bn given to private companies since 2015 despite government’s ‘no privatisation pledge, analysis reveals’</w:t>
      </w:r>
      <w:r>
        <w:rPr>
          <w:i/>
          <w:iCs/>
        </w:rPr>
        <w:t xml:space="preserve"> </w:t>
      </w:r>
      <w:r>
        <w:t xml:space="preserve">in </w:t>
      </w:r>
      <w:r>
        <w:rPr>
          <w:i/>
          <w:iCs/>
        </w:rPr>
        <w:t>The Guardian</w:t>
      </w:r>
      <w:r w:rsidR="00071A54">
        <w:rPr>
          <w:i/>
          <w:iCs/>
        </w:rPr>
        <w:t>,</w:t>
      </w:r>
      <w:r w:rsidR="00071A54">
        <w:t xml:space="preserve"> 29</w:t>
      </w:r>
      <w:r w:rsidR="00071A54" w:rsidRPr="00071A54">
        <w:rPr>
          <w:vertAlign w:val="superscript"/>
        </w:rPr>
        <w:t>th</w:t>
      </w:r>
      <w:r w:rsidR="00071A54">
        <w:t xml:space="preserve"> November 2019.</w:t>
      </w:r>
    </w:p>
    <w:p w14:paraId="6DE50693" w14:textId="7E430B65" w:rsidR="00071A54" w:rsidRDefault="00071A54">
      <w:r>
        <w:t xml:space="preserve">[4] Leys C, Toft B. </w:t>
      </w:r>
      <w:r w:rsidRPr="00071A54">
        <w:rPr>
          <w:i/>
          <w:iCs/>
        </w:rPr>
        <w:t>How safe are NHS patients in private hospitals? Learning from the Care Quality Commission.</w:t>
      </w:r>
      <w:r>
        <w:rPr>
          <w:i/>
          <w:iCs/>
        </w:rPr>
        <w:t xml:space="preserve"> </w:t>
      </w:r>
      <w:r>
        <w:t xml:space="preserve">The Centre for Health and the Public Interest. November 2015. </w:t>
      </w:r>
      <w:hyperlink r:id="rId5" w:history="1">
        <w:r w:rsidRPr="00213BDA">
          <w:rPr>
            <w:rStyle w:val="Hyperlink"/>
          </w:rPr>
          <w:t>https://chpi.org.uk/wp-content/uploads/2015/12/CHPI-PatientSafety-Dec15.pdf Accessed 30th July 2020</w:t>
        </w:r>
      </w:hyperlink>
      <w:r>
        <w:t>.</w:t>
      </w:r>
    </w:p>
    <w:p w14:paraId="23043F9B" w14:textId="248FECE0" w:rsidR="00071A54" w:rsidRDefault="00071A54">
      <w:r>
        <w:t xml:space="preserve">[5] General Medical Council. </w:t>
      </w:r>
      <w:r w:rsidRPr="00071A54">
        <w:rPr>
          <w:i/>
          <w:iCs/>
        </w:rPr>
        <w:t>Delegation and referral</w:t>
      </w:r>
      <w:r>
        <w:rPr>
          <w:i/>
          <w:iCs/>
        </w:rPr>
        <w:t>,</w:t>
      </w:r>
      <w:r>
        <w:t xml:space="preserve"> 2013. </w:t>
      </w:r>
      <w:hyperlink r:id="rId6" w:history="1">
        <w:r>
          <w:rPr>
            <w:rStyle w:val="Hyperlink"/>
          </w:rPr>
          <w:t>https://www.gmc-uk.org/ethical-guidance/ethical-guidance-for-doctors/delegation-and-referral</w:t>
        </w:r>
      </w:hyperlink>
      <w:r>
        <w:t xml:space="preserve"> Accessed 30</w:t>
      </w:r>
      <w:r w:rsidRPr="00071A54">
        <w:rPr>
          <w:vertAlign w:val="superscript"/>
        </w:rPr>
        <w:t>th</w:t>
      </w:r>
      <w:r>
        <w:t xml:space="preserve"> July 2020.</w:t>
      </w:r>
    </w:p>
    <w:p w14:paraId="407F1754" w14:textId="47E4EC91" w:rsidR="00071A54" w:rsidRDefault="00071A54">
      <w:r>
        <w:t xml:space="preserve">[6] </w:t>
      </w:r>
      <w:proofErr w:type="spellStart"/>
      <w:r>
        <w:t>Plimmer</w:t>
      </w:r>
      <w:proofErr w:type="spellEnd"/>
      <w:r>
        <w:t xml:space="preserve"> G</w:t>
      </w:r>
      <w:r w:rsidR="00623137">
        <w:t xml:space="preserve">. </w:t>
      </w:r>
      <w:r w:rsidR="00623137" w:rsidRPr="00623137">
        <w:rPr>
          <w:i/>
          <w:iCs/>
        </w:rPr>
        <w:t>‘Cancer care becomes biggest earner for London’s private hospitals’</w:t>
      </w:r>
      <w:r w:rsidR="00623137">
        <w:rPr>
          <w:i/>
          <w:iCs/>
        </w:rPr>
        <w:t xml:space="preserve"> </w:t>
      </w:r>
      <w:r w:rsidR="00623137">
        <w:t xml:space="preserve">in </w:t>
      </w:r>
      <w:r w:rsidR="00623137">
        <w:rPr>
          <w:i/>
          <w:iCs/>
        </w:rPr>
        <w:t xml:space="preserve">The Financial Times, </w:t>
      </w:r>
      <w:r w:rsidR="00623137" w:rsidRPr="00623137">
        <w:t>8</w:t>
      </w:r>
      <w:r w:rsidR="00623137" w:rsidRPr="00623137">
        <w:rPr>
          <w:vertAlign w:val="superscript"/>
        </w:rPr>
        <w:t>th</w:t>
      </w:r>
      <w:r w:rsidR="00623137" w:rsidRPr="00623137">
        <w:t xml:space="preserve"> February 2019</w:t>
      </w:r>
      <w:r w:rsidR="00623137">
        <w:t>.</w:t>
      </w:r>
    </w:p>
    <w:p w14:paraId="08616094" w14:textId="0A958E22" w:rsidR="00623137" w:rsidRDefault="00623137">
      <w:r>
        <w:t xml:space="preserve">[7] Rowland D. Pounds for Patients? </w:t>
      </w:r>
      <w:r w:rsidRPr="00623137">
        <w:rPr>
          <w:i/>
          <w:iCs/>
        </w:rPr>
        <w:t>How private hospitals use financial incentives to win the business of medical consultants.</w:t>
      </w:r>
      <w:r>
        <w:t xml:space="preserve"> The Centre for Health and the Public Interest. June 2019. </w:t>
      </w:r>
      <w:hyperlink r:id="rId7" w:history="1">
        <w:r>
          <w:rPr>
            <w:rStyle w:val="Hyperlink"/>
          </w:rPr>
          <w:t>https://chpi.org.uk/wp-content/uploads/2019/06/FINAL-REPORT-POUNDS-4-PATIENTS-070619.pdf</w:t>
        </w:r>
      </w:hyperlink>
      <w:r>
        <w:t xml:space="preserve"> Accessed 30</w:t>
      </w:r>
      <w:r w:rsidRPr="00623137">
        <w:rPr>
          <w:vertAlign w:val="superscript"/>
        </w:rPr>
        <w:t>th</w:t>
      </w:r>
      <w:r>
        <w:t xml:space="preserve"> July 2020.</w:t>
      </w:r>
    </w:p>
    <w:p w14:paraId="01BC2F00" w14:textId="77777777" w:rsidR="00623137" w:rsidRDefault="00623137" w:rsidP="00623137">
      <w:r>
        <w:t xml:space="preserve">[8] Pellegrino E. </w:t>
      </w:r>
      <w:r w:rsidRPr="00F30321">
        <w:t xml:space="preserve">Toward a Reconstruction of Medical Morality: The Primacy of the Act of Profession and the Fact of Illness. </w:t>
      </w:r>
      <w:r w:rsidRPr="00623137">
        <w:rPr>
          <w:i/>
          <w:iCs/>
        </w:rPr>
        <w:t>The Journal of Medicine and Philosophy</w:t>
      </w:r>
      <w:r>
        <w:rPr>
          <w:i/>
          <w:iCs/>
        </w:rPr>
        <w:t>.</w:t>
      </w:r>
      <w:r w:rsidRPr="00623137">
        <w:t xml:space="preserve"> Volume 4, Issue 1, March 1979, Pages 32–56</w:t>
      </w:r>
      <w:r>
        <w:t>.</w:t>
      </w:r>
    </w:p>
    <w:p w14:paraId="46AE36DD" w14:textId="702C2C41" w:rsidR="00623137" w:rsidRDefault="00623137">
      <w:r>
        <w:t xml:space="preserve">[9] Pellegrino E, </w:t>
      </w:r>
      <w:proofErr w:type="spellStart"/>
      <w:r>
        <w:t>Thomasma</w:t>
      </w:r>
      <w:proofErr w:type="spellEnd"/>
      <w:r>
        <w:t xml:space="preserve"> D.</w:t>
      </w:r>
      <w:r w:rsidRPr="0079229E">
        <w:t xml:space="preserve"> </w:t>
      </w:r>
      <w:r w:rsidRPr="0079229E">
        <w:rPr>
          <w:i/>
        </w:rPr>
        <w:t>The Virtues in Medical Practice</w:t>
      </w:r>
      <w:r w:rsidRPr="0079229E">
        <w:t>. 1993: Oxford University Press.</w:t>
      </w:r>
    </w:p>
    <w:p w14:paraId="69AABBC3" w14:textId="70E33FBD" w:rsidR="00623137" w:rsidRDefault="00623137">
      <w:r>
        <w:t xml:space="preserve">[10] Dean J. </w:t>
      </w:r>
      <w:r w:rsidRPr="00623137">
        <w:t>Private practice is unethical</w:t>
      </w:r>
      <w:r w:rsidR="00F30321">
        <w:t xml:space="preserve"> - </w:t>
      </w:r>
      <w:r w:rsidRPr="00623137">
        <w:t>and doctors should give it up</w:t>
      </w:r>
      <w:r>
        <w:t xml:space="preserve">. </w:t>
      </w:r>
      <w:r w:rsidRPr="00623137">
        <w:rPr>
          <w:i/>
          <w:iCs/>
        </w:rPr>
        <w:t>BMJ</w:t>
      </w:r>
      <w:r w:rsidRPr="00623137">
        <w:t xml:space="preserve"> 2015;350:h2299</w:t>
      </w:r>
    </w:p>
    <w:p w14:paraId="05EFDCB8" w14:textId="700D7844" w:rsidR="00623137" w:rsidRDefault="00F30321" w:rsidP="00F30321">
      <w:r>
        <w:t xml:space="preserve">[11] Wachter R, </w:t>
      </w:r>
      <w:proofErr w:type="spellStart"/>
      <w:r>
        <w:t>Provonost</w:t>
      </w:r>
      <w:proofErr w:type="spellEnd"/>
      <w:r>
        <w:t xml:space="preserve"> P. </w:t>
      </w:r>
      <w:r w:rsidRPr="00F30321">
        <w:t>Balancing "No Blame" with Accountability in Patient Safety.</w:t>
      </w:r>
      <w:r>
        <w:rPr>
          <w:i/>
          <w:iCs/>
        </w:rPr>
        <w:t xml:space="preserve"> NEJM</w:t>
      </w:r>
      <w:r w:rsidRPr="00F30321">
        <w:rPr>
          <w:i/>
          <w:iCs/>
        </w:rPr>
        <w:t xml:space="preserve">. </w:t>
      </w:r>
      <w:r w:rsidRPr="00F30321">
        <w:t>362(3):275-276, January 21, 2010</w:t>
      </w:r>
    </w:p>
    <w:p w14:paraId="2BE1F0DF" w14:textId="5CB40DBF" w:rsidR="00623137" w:rsidRDefault="00F30321">
      <w:r w:rsidRPr="00F30321">
        <w:t xml:space="preserve">[12] </w:t>
      </w:r>
      <w:proofErr w:type="spellStart"/>
      <w:r w:rsidRPr="00520E6F">
        <w:t>Freidson</w:t>
      </w:r>
      <w:proofErr w:type="spellEnd"/>
      <w:r w:rsidRPr="00520E6F">
        <w:t xml:space="preserve"> E. </w:t>
      </w:r>
      <w:r w:rsidRPr="00520E6F">
        <w:rPr>
          <w:i/>
        </w:rPr>
        <w:t>Professionalism: The Third Logic</w:t>
      </w:r>
      <w:r>
        <w:t>.</w:t>
      </w:r>
      <w:r w:rsidRPr="00520E6F">
        <w:t xml:space="preserve"> 2001</w:t>
      </w:r>
      <w:r>
        <w:t>:</w:t>
      </w:r>
      <w:r w:rsidRPr="00520E6F">
        <w:t xml:space="preserve"> University of Chicago Press.</w:t>
      </w:r>
    </w:p>
    <w:p w14:paraId="0280432A" w14:textId="77777777" w:rsidR="00F30321" w:rsidRPr="00F30321" w:rsidRDefault="00F30321"/>
    <w:sectPr w:rsidR="00F30321" w:rsidRPr="00F30321" w:rsidSect="00256B4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DC"/>
    <w:rsid w:val="00071A54"/>
    <w:rsid w:val="000A09F3"/>
    <w:rsid w:val="001F17C5"/>
    <w:rsid w:val="002533DC"/>
    <w:rsid w:val="00256B41"/>
    <w:rsid w:val="00331B07"/>
    <w:rsid w:val="003C628F"/>
    <w:rsid w:val="003D5832"/>
    <w:rsid w:val="00416143"/>
    <w:rsid w:val="0042426F"/>
    <w:rsid w:val="00446C23"/>
    <w:rsid w:val="00492499"/>
    <w:rsid w:val="005A6F32"/>
    <w:rsid w:val="005C26A0"/>
    <w:rsid w:val="00623137"/>
    <w:rsid w:val="006E2632"/>
    <w:rsid w:val="007163D3"/>
    <w:rsid w:val="007E00E3"/>
    <w:rsid w:val="008453E0"/>
    <w:rsid w:val="008D321B"/>
    <w:rsid w:val="008F0DBD"/>
    <w:rsid w:val="00934ACB"/>
    <w:rsid w:val="00980D54"/>
    <w:rsid w:val="00991264"/>
    <w:rsid w:val="00A24C57"/>
    <w:rsid w:val="00B82164"/>
    <w:rsid w:val="00BB4C93"/>
    <w:rsid w:val="00C6132C"/>
    <w:rsid w:val="00CF4EA9"/>
    <w:rsid w:val="00E00395"/>
    <w:rsid w:val="00E73662"/>
    <w:rsid w:val="00E8753C"/>
    <w:rsid w:val="00E92577"/>
    <w:rsid w:val="00EC2E86"/>
    <w:rsid w:val="00ED5890"/>
    <w:rsid w:val="00EF103D"/>
    <w:rsid w:val="00F0327C"/>
    <w:rsid w:val="00F30321"/>
    <w:rsid w:val="00F8407B"/>
    <w:rsid w:val="00FA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AD69"/>
  <w15:chartTrackingRefBased/>
  <w15:docId w15:val="{58B3AB4D-5005-4B9D-922B-7231E199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890"/>
    <w:rPr>
      <w:color w:val="0000FF"/>
      <w:u w:val="single"/>
    </w:rPr>
  </w:style>
  <w:style w:type="character" w:styleId="UnresolvedMention">
    <w:name w:val="Unresolved Mention"/>
    <w:basedOn w:val="DefaultParagraphFont"/>
    <w:uiPriority w:val="99"/>
    <w:semiHidden/>
    <w:unhideWhenUsed/>
    <w:rsid w:val="00ED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1251">
      <w:bodyDiv w:val="1"/>
      <w:marLeft w:val="0"/>
      <w:marRight w:val="0"/>
      <w:marTop w:val="0"/>
      <w:marBottom w:val="0"/>
      <w:divBdr>
        <w:top w:val="none" w:sz="0" w:space="0" w:color="auto"/>
        <w:left w:val="none" w:sz="0" w:space="0" w:color="auto"/>
        <w:bottom w:val="none" w:sz="0" w:space="0" w:color="auto"/>
        <w:right w:val="none" w:sz="0" w:space="0" w:color="auto"/>
      </w:divBdr>
    </w:div>
    <w:div w:id="282809562">
      <w:bodyDiv w:val="1"/>
      <w:marLeft w:val="0"/>
      <w:marRight w:val="0"/>
      <w:marTop w:val="0"/>
      <w:marBottom w:val="0"/>
      <w:divBdr>
        <w:top w:val="none" w:sz="0" w:space="0" w:color="auto"/>
        <w:left w:val="none" w:sz="0" w:space="0" w:color="auto"/>
        <w:bottom w:val="none" w:sz="0" w:space="0" w:color="auto"/>
        <w:right w:val="none" w:sz="0" w:space="0" w:color="auto"/>
      </w:divBdr>
    </w:div>
    <w:div w:id="441658191">
      <w:bodyDiv w:val="1"/>
      <w:marLeft w:val="0"/>
      <w:marRight w:val="0"/>
      <w:marTop w:val="0"/>
      <w:marBottom w:val="0"/>
      <w:divBdr>
        <w:top w:val="none" w:sz="0" w:space="0" w:color="auto"/>
        <w:left w:val="none" w:sz="0" w:space="0" w:color="auto"/>
        <w:bottom w:val="none" w:sz="0" w:space="0" w:color="auto"/>
        <w:right w:val="none" w:sz="0" w:space="0" w:color="auto"/>
      </w:divBdr>
    </w:div>
    <w:div w:id="563874511">
      <w:bodyDiv w:val="1"/>
      <w:marLeft w:val="0"/>
      <w:marRight w:val="0"/>
      <w:marTop w:val="0"/>
      <w:marBottom w:val="0"/>
      <w:divBdr>
        <w:top w:val="none" w:sz="0" w:space="0" w:color="auto"/>
        <w:left w:val="none" w:sz="0" w:space="0" w:color="auto"/>
        <w:bottom w:val="none" w:sz="0" w:space="0" w:color="auto"/>
        <w:right w:val="none" w:sz="0" w:space="0" w:color="auto"/>
      </w:divBdr>
    </w:div>
    <w:div w:id="594367689">
      <w:bodyDiv w:val="1"/>
      <w:marLeft w:val="0"/>
      <w:marRight w:val="0"/>
      <w:marTop w:val="0"/>
      <w:marBottom w:val="0"/>
      <w:divBdr>
        <w:top w:val="none" w:sz="0" w:space="0" w:color="auto"/>
        <w:left w:val="none" w:sz="0" w:space="0" w:color="auto"/>
        <w:bottom w:val="none" w:sz="0" w:space="0" w:color="auto"/>
        <w:right w:val="none" w:sz="0" w:space="0" w:color="auto"/>
      </w:divBdr>
    </w:div>
    <w:div w:id="964967340">
      <w:bodyDiv w:val="1"/>
      <w:marLeft w:val="0"/>
      <w:marRight w:val="0"/>
      <w:marTop w:val="0"/>
      <w:marBottom w:val="0"/>
      <w:divBdr>
        <w:top w:val="none" w:sz="0" w:space="0" w:color="auto"/>
        <w:left w:val="none" w:sz="0" w:space="0" w:color="auto"/>
        <w:bottom w:val="none" w:sz="0" w:space="0" w:color="auto"/>
        <w:right w:val="none" w:sz="0" w:space="0" w:color="auto"/>
      </w:divBdr>
    </w:div>
    <w:div w:id="999112657">
      <w:bodyDiv w:val="1"/>
      <w:marLeft w:val="0"/>
      <w:marRight w:val="0"/>
      <w:marTop w:val="0"/>
      <w:marBottom w:val="0"/>
      <w:divBdr>
        <w:top w:val="none" w:sz="0" w:space="0" w:color="auto"/>
        <w:left w:val="none" w:sz="0" w:space="0" w:color="auto"/>
        <w:bottom w:val="none" w:sz="0" w:space="0" w:color="auto"/>
        <w:right w:val="none" w:sz="0" w:space="0" w:color="auto"/>
      </w:divBdr>
    </w:div>
    <w:div w:id="2076856164">
      <w:bodyDiv w:val="1"/>
      <w:marLeft w:val="0"/>
      <w:marRight w:val="0"/>
      <w:marTop w:val="0"/>
      <w:marBottom w:val="0"/>
      <w:divBdr>
        <w:top w:val="none" w:sz="0" w:space="0" w:color="auto"/>
        <w:left w:val="none" w:sz="0" w:space="0" w:color="auto"/>
        <w:bottom w:val="none" w:sz="0" w:space="0" w:color="auto"/>
        <w:right w:val="none" w:sz="0" w:space="0" w:color="auto"/>
      </w:divBdr>
      <w:divsChild>
        <w:div w:id="2108228062">
          <w:marLeft w:val="0"/>
          <w:marRight w:val="0"/>
          <w:marTop w:val="0"/>
          <w:marBottom w:val="0"/>
          <w:divBdr>
            <w:top w:val="none" w:sz="0" w:space="0" w:color="auto"/>
            <w:left w:val="none" w:sz="0" w:space="0" w:color="auto"/>
            <w:bottom w:val="none" w:sz="0" w:space="0" w:color="auto"/>
            <w:right w:val="none" w:sz="0" w:space="0" w:color="auto"/>
          </w:divBdr>
        </w:div>
      </w:divsChild>
    </w:div>
    <w:div w:id="211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pi.org.uk/wp-content/uploads/2019/06/FINAL-REPORT-POUNDS-4-PATIENTS-0706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mc-uk.org/ethical-guidance/ethical-guidance-for-doctors/delegation-and-referral" TargetMode="External"/><Relationship Id="rId5" Type="http://schemas.openxmlformats.org/officeDocument/2006/relationships/hyperlink" Target="https://chpi.org.uk/wp-content/uploads/2015/12/CHPI-PatientSafety-Dec15.pdf%20Accessed%2030th%20July%20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D642-322D-4DB1-A16B-84ADB48A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Rahman</dc:creator>
  <cp:keywords/>
  <dc:description/>
  <cp:lastModifiedBy>Habib Rahman</cp:lastModifiedBy>
  <cp:revision>4</cp:revision>
  <dcterms:created xsi:type="dcterms:W3CDTF">2020-07-31T11:26:00Z</dcterms:created>
  <dcterms:modified xsi:type="dcterms:W3CDTF">2020-07-31T22:26:00Z</dcterms:modified>
</cp:coreProperties>
</file>