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14E7" w14:textId="77777777" w:rsidR="00D346FB" w:rsidRDefault="00D346FB">
      <w:pPr>
        <w:rPr>
          <w:b/>
          <w:noProof/>
          <w:sz w:val="24"/>
          <w:szCs w:val="24"/>
          <w:u w:val="single"/>
          <w:lang w:val="en-US"/>
        </w:rPr>
      </w:pPr>
    </w:p>
    <w:p w14:paraId="52778A27" w14:textId="4EC21028" w:rsidR="00D346FB" w:rsidRDefault="00D346FB">
      <w:pPr>
        <w:rPr>
          <w:b/>
          <w:noProof/>
          <w:sz w:val="24"/>
          <w:szCs w:val="24"/>
          <w:u w:val="single"/>
          <w:lang w:val="en-US"/>
        </w:rPr>
      </w:pPr>
      <w:r>
        <w:rPr>
          <w:b/>
          <w:noProof/>
          <w:sz w:val="24"/>
          <w:szCs w:val="24"/>
          <w:u w:val="single"/>
          <w:lang w:val="en-US"/>
        </w:rPr>
        <w:drawing>
          <wp:inline distT="0" distB="0" distL="0" distR="0" wp14:anchorId="05F2B7CF" wp14:editId="692A4739">
            <wp:extent cx="5755640" cy="1439545"/>
            <wp:effectExtent l="0" t="0" r="1016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nhs-rgb-logo01.jpg"/>
                    <pic:cNvPicPr/>
                  </pic:nvPicPr>
                  <pic:blipFill>
                    <a:blip r:embed="rId7">
                      <a:extLst>
                        <a:ext uri="{28A0092B-C50C-407E-A947-70E740481C1C}">
                          <a14:useLocalDpi xmlns:a14="http://schemas.microsoft.com/office/drawing/2010/main" val="0"/>
                        </a:ext>
                      </a:extLst>
                    </a:blip>
                    <a:stretch>
                      <a:fillRect/>
                    </a:stretch>
                  </pic:blipFill>
                  <pic:spPr>
                    <a:xfrm>
                      <a:off x="0" y="0"/>
                      <a:ext cx="5755640" cy="1439545"/>
                    </a:xfrm>
                    <a:prstGeom prst="rect">
                      <a:avLst/>
                    </a:prstGeom>
                  </pic:spPr>
                </pic:pic>
              </a:graphicData>
            </a:graphic>
          </wp:inline>
        </w:drawing>
      </w:r>
    </w:p>
    <w:p w14:paraId="4EFBE8C3" w14:textId="77777777" w:rsidR="00D346FB" w:rsidRDefault="00D346FB">
      <w:pPr>
        <w:rPr>
          <w:b/>
          <w:noProof/>
          <w:sz w:val="24"/>
          <w:szCs w:val="24"/>
          <w:u w:val="single"/>
          <w:lang w:val="en-US"/>
        </w:rPr>
      </w:pPr>
    </w:p>
    <w:p w14:paraId="1B007350" w14:textId="477B5AD6" w:rsidR="00483924" w:rsidRPr="00D346FB" w:rsidRDefault="00483924">
      <w:pPr>
        <w:rPr>
          <w:b/>
          <w:sz w:val="32"/>
          <w:szCs w:val="32"/>
          <w:u w:val="single"/>
        </w:rPr>
      </w:pPr>
      <w:r w:rsidRPr="00D346FB">
        <w:rPr>
          <w:b/>
          <w:sz w:val="32"/>
          <w:szCs w:val="32"/>
          <w:u w:val="single"/>
        </w:rPr>
        <w:t>Press Release</w:t>
      </w:r>
      <w:r w:rsidR="00FC66D9" w:rsidRPr="00D346FB">
        <w:rPr>
          <w:sz w:val="32"/>
          <w:szCs w:val="32"/>
        </w:rPr>
        <w:t xml:space="preserve"> </w:t>
      </w:r>
    </w:p>
    <w:p w14:paraId="18EE53A1" w14:textId="6058DDA7" w:rsidR="005C1A8D" w:rsidRDefault="005C1A8D">
      <w:pPr>
        <w:rPr>
          <w:b/>
        </w:rPr>
      </w:pPr>
    </w:p>
    <w:p w14:paraId="4C3C3A71" w14:textId="709EF42C" w:rsidR="007D4102" w:rsidRDefault="00F31B20">
      <w:pPr>
        <w:rPr>
          <w:b/>
          <w:sz w:val="28"/>
          <w:szCs w:val="28"/>
        </w:rPr>
      </w:pPr>
      <w:r>
        <w:rPr>
          <w:b/>
          <w:sz w:val="28"/>
          <w:szCs w:val="28"/>
        </w:rPr>
        <w:t>6 October 2021</w:t>
      </w:r>
    </w:p>
    <w:p w14:paraId="0A0B103F" w14:textId="77777777" w:rsidR="005C1A8D" w:rsidRDefault="005C1A8D">
      <w:pPr>
        <w:rPr>
          <w:b/>
          <w:sz w:val="28"/>
          <w:szCs w:val="28"/>
        </w:rPr>
      </w:pPr>
    </w:p>
    <w:p w14:paraId="6E5D9621" w14:textId="094AA3E2" w:rsidR="00CB7132" w:rsidRPr="00D346FB" w:rsidRDefault="005D10B7" w:rsidP="00CB7132">
      <w:pPr>
        <w:rPr>
          <w:b/>
          <w:sz w:val="32"/>
          <w:szCs w:val="32"/>
        </w:rPr>
      </w:pPr>
      <w:r>
        <w:rPr>
          <w:b/>
          <w:sz w:val="32"/>
          <w:szCs w:val="32"/>
        </w:rPr>
        <w:t xml:space="preserve">The enemy below: NHS Bill amendment </w:t>
      </w:r>
      <w:r w:rsidR="00281A3B">
        <w:rPr>
          <w:b/>
          <w:sz w:val="32"/>
          <w:szCs w:val="32"/>
        </w:rPr>
        <w:t>will</w:t>
      </w:r>
      <w:r>
        <w:rPr>
          <w:b/>
          <w:sz w:val="32"/>
          <w:szCs w:val="32"/>
        </w:rPr>
        <w:t xml:space="preserve"> </w:t>
      </w:r>
      <w:r w:rsidRPr="005D10B7">
        <w:rPr>
          <w:b/>
          <w:sz w:val="32"/>
          <w:szCs w:val="32"/>
          <w:u w:val="single"/>
        </w:rPr>
        <w:t>not</w:t>
      </w:r>
      <w:r>
        <w:rPr>
          <w:b/>
          <w:sz w:val="32"/>
          <w:szCs w:val="32"/>
        </w:rPr>
        <w:t xml:space="preserve"> prevent private company piracy</w:t>
      </w:r>
    </w:p>
    <w:p w14:paraId="3DFFD1B0" w14:textId="77777777" w:rsidR="004F25F7" w:rsidRDefault="004F25F7"/>
    <w:p w14:paraId="1B9D38D1" w14:textId="031F2551" w:rsidR="007F3BC0" w:rsidRPr="007F3BC0" w:rsidRDefault="007F3BC0" w:rsidP="007F3BC0">
      <w:pPr>
        <w:rPr>
          <w:b/>
          <w:color w:val="000000" w:themeColor="text1"/>
        </w:rPr>
      </w:pPr>
      <w:r w:rsidRPr="007F3BC0">
        <w:rPr>
          <w:b/>
          <w:color w:val="000000" w:themeColor="text1"/>
        </w:rPr>
        <w:t xml:space="preserve">The Health Minister’s promise of an amendment to the NHS Bill will </w:t>
      </w:r>
      <w:r w:rsidRPr="007F3BC0">
        <w:rPr>
          <w:b/>
          <w:color w:val="000000" w:themeColor="text1"/>
          <w:u w:val="single"/>
        </w:rPr>
        <w:t>not</w:t>
      </w:r>
      <w:r w:rsidRPr="007F3BC0">
        <w:rPr>
          <w:b/>
          <w:color w:val="000000" w:themeColor="text1"/>
        </w:rPr>
        <w:t xml:space="preserve"> be enough to stop private companies taking part in decisions about NHS budgets and provision of services. Despite government assurances that private companies would not be allowed to sit on or influence the new Integrated Care Boards (ICBs) proposed by the Bill, </w:t>
      </w:r>
      <w:r w:rsidRPr="007F3BC0">
        <w:rPr>
          <w:b/>
          <w:i/>
          <w:iCs/>
          <w:color w:val="000000" w:themeColor="text1"/>
        </w:rPr>
        <w:t>Doctors for the NHS</w:t>
      </w:r>
      <w:r w:rsidRPr="007F3BC0">
        <w:rPr>
          <w:b/>
          <w:color w:val="000000" w:themeColor="text1"/>
        </w:rPr>
        <w:t xml:space="preserve"> has learned of a deeper danger, which the government has so far hidden.  </w:t>
      </w:r>
    </w:p>
    <w:p w14:paraId="799961AB" w14:textId="77777777" w:rsidR="007F3BC0" w:rsidRDefault="007F3BC0" w:rsidP="007F3BC0">
      <w:pPr>
        <w:rPr>
          <w:b/>
        </w:rPr>
      </w:pPr>
    </w:p>
    <w:p w14:paraId="0C44E2B9" w14:textId="77777777" w:rsidR="007F3BC0" w:rsidRPr="002A0FB9" w:rsidRDefault="007F3BC0" w:rsidP="007F3BC0">
      <w:pPr>
        <w:rPr>
          <w:rFonts w:asciiTheme="majorHAnsi" w:hAnsiTheme="majorHAnsi" w:cstheme="majorHAnsi"/>
          <w:color w:val="000000"/>
        </w:rPr>
      </w:pPr>
      <w:r>
        <w:rPr>
          <w:rFonts w:asciiTheme="majorHAnsi" w:hAnsiTheme="majorHAnsi" w:cstheme="majorHAnsi"/>
          <w:color w:val="000000"/>
        </w:rPr>
        <w:t>The Bill omits k</w:t>
      </w:r>
      <w:r w:rsidRPr="002A0FB9">
        <w:rPr>
          <w:rFonts w:asciiTheme="majorHAnsi" w:hAnsiTheme="majorHAnsi" w:cstheme="majorHAnsi"/>
          <w:color w:val="000000"/>
        </w:rPr>
        <w:t xml:space="preserve">ey powers of the new </w:t>
      </w:r>
      <w:r>
        <w:rPr>
          <w:rFonts w:asciiTheme="majorHAnsi" w:hAnsiTheme="majorHAnsi" w:cstheme="majorHAnsi"/>
          <w:color w:val="000000"/>
        </w:rPr>
        <w:t xml:space="preserve">statutory Integrated Care Boards </w:t>
      </w:r>
      <w:r w:rsidRPr="002A0FB9">
        <w:rPr>
          <w:rFonts w:asciiTheme="majorHAnsi" w:hAnsiTheme="majorHAnsi" w:cstheme="majorHAnsi"/>
          <w:color w:val="000000"/>
        </w:rPr>
        <w:t xml:space="preserve">- to be </w:t>
      </w:r>
      <w:r>
        <w:rPr>
          <w:rFonts w:asciiTheme="majorHAnsi" w:hAnsiTheme="majorHAnsi" w:cstheme="majorHAnsi"/>
          <w:color w:val="000000"/>
        </w:rPr>
        <w:t>inserted</w:t>
      </w:r>
      <w:r w:rsidRPr="002A0FB9">
        <w:rPr>
          <w:rFonts w:asciiTheme="majorHAnsi" w:hAnsiTheme="majorHAnsi" w:cstheme="majorHAnsi"/>
          <w:color w:val="000000"/>
        </w:rPr>
        <w:t xml:space="preserve"> by secondary legislation without Parliamentary scrutiny, debate or </w:t>
      </w:r>
      <w:proofErr w:type="gramStart"/>
      <w:r w:rsidRPr="002A0FB9">
        <w:rPr>
          <w:rFonts w:asciiTheme="majorHAnsi" w:hAnsiTheme="majorHAnsi" w:cstheme="majorHAnsi"/>
          <w:color w:val="000000"/>
        </w:rPr>
        <w:t>vote</w:t>
      </w:r>
      <w:r>
        <w:rPr>
          <w:rFonts w:asciiTheme="majorHAnsi" w:hAnsiTheme="majorHAnsi" w:cstheme="majorHAnsi"/>
          <w:color w:val="000000"/>
        </w:rPr>
        <w:t xml:space="preserve">, </w:t>
      </w:r>
      <w:r w:rsidRPr="002A0FB9">
        <w:rPr>
          <w:rFonts w:asciiTheme="majorHAnsi" w:hAnsiTheme="majorHAnsi" w:cstheme="majorHAnsi"/>
          <w:color w:val="000000"/>
        </w:rPr>
        <w:t xml:space="preserve"> once</w:t>
      </w:r>
      <w:proofErr w:type="gramEnd"/>
      <w:r w:rsidRPr="002A0FB9">
        <w:rPr>
          <w:rFonts w:asciiTheme="majorHAnsi" w:hAnsiTheme="majorHAnsi" w:cstheme="majorHAnsi"/>
          <w:color w:val="000000"/>
        </w:rPr>
        <w:t xml:space="preserve"> the Bill has been enacted, according to "interim guidance" from NHS England.</w:t>
      </w:r>
      <w:r w:rsidRPr="002A0FB9">
        <w:rPr>
          <w:rStyle w:val="apple-converted-space"/>
          <w:rFonts w:asciiTheme="majorHAnsi" w:hAnsiTheme="majorHAnsi" w:cstheme="majorHAnsi"/>
          <w:color w:val="000000"/>
        </w:rPr>
        <w:t> </w:t>
      </w:r>
    </w:p>
    <w:p w14:paraId="49BA8196" w14:textId="77777777" w:rsidR="007F3BC0" w:rsidRPr="002A0FB9" w:rsidRDefault="007F3BC0" w:rsidP="007F3BC0">
      <w:pPr>
        <w:rPr>
          <w:rFonts w:asciiTheme="majorHAnsi" w:hAnsiTheme="majorHAnsi" w:cstheme="majorHAnsi"/>
          <w:color w:val="000000"/>
        </w:rPr>
      </w:pPr>
    </w:p>
    <w:p w14:paraId="130A420B"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 xml:space="preserve">The new Boards will be responsible for arranging for the provision of almost all NHS services in their geographical </w:t>
      </w:r>
      <w:proofErr w:type="gramStart"/>
      <w:r w:rsidRPr="002A0FB9">
        <w:rPr>
          <w:rFonts w:asciiTheme="majorHAnsi" w:hAnsiTheme="majorHAnsi" w:cstheme="majorHAnsi"/>
          <w:color w:val="000000"/>
        </w:rPr>
        <w:t>area</w:t>
      </w:r>
      <w:proofErr w:type="gramEnd"/>
      <w:r w:rsidRPr="002A0FB9">
        <w:rPr>
          <w:rFonts w:asciiTheme="majorHAnsi" w:hAnsiTheme="majorHAnsi" w:cstheme="majorHAnsi"/>
          <w:color w:val="000000"/>
        </w:rPr>
        <w:t xml:space="preserve"> but the Bill omits any mention of the</w:t>
      </w:r>
      <w:r>
        <w:rPr>
          <w:rFonts w:asciiTheme="majorHAnsi" w:hAnsiTheme="majorHAnsi" w:cstheme="majorHAnsi"/>
          <w:color w:val="000000"/>
        </w:rPr>
        <w:t>ir</w:t>
      </w:r>
      <w:r w:rsidRPr="002A0FB9">
        <w:rPr>
          <w:rFonts w:asciiTheme="majorHAnsi" w:hAnsiTheme="majorHAnsi" w:cstheme="majorHAnsi"/>
          <w:color w:val="000000"/>
        </w:rPr>
        <w:t xml:space="preserve"> power to delegate their functions.  Add to that the fact that NHS England has issued instructions that the Boards' constitutions should include multiple means for delegating their functions to a whole array of unspecified bodies - including Provider Collaboratives, which are also not mentioned in the Bill. </w:t>
      </w:r>
      <w:r w:rsidRPr="002A0FB9">
        <w:rPr>
          <w:rStyle w:val="apple-converted-space"/>
          <w:rFonts w:asciiTheme="majorHAnsi" w:hAnsiTheme="majorHAnsi" w:cstheme="majorHAnsi"/>
          <w:color w:val="000000"/>
        </w:rPr>
        <w:t> </w:t>
      </w:r>
    </w:p>
    <w:p w14:paraId="0B945EB7" w14:textId="77777777" w:rsidR="007F3BC0" w:rsidRPr="002A0FB9" w:rsidRDefault="007F3BC0" w:rsidP="007F3BC0">
      <w:pPr>
        <w:rPr>
          <w:rFonts w:asciiTheme="majorHAnsi" w:hAnsiTheme="majorHAnsi" w:cstheme="majorHAnsi"/>
          <w:color w:val="000000"/>
        </w:rPr>
      </w:pPr>
    </w:p>
    <w:p w14:paraId="5602473B"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This "interim guidance", issued in August 2021, in particular,</w:t>
      </w:r>
      <w:r w:rsidRPr="002A0FB9">
        <w:rPr>
          <w:rStyle w:val="apple-converted-space"/>
          <w:rFonts w:asciiTheme="majorHAnsi" w:hAnsiTheme="majorHAnsi" w:cstheme="majorHAnsi"/>
          <w:color w:val="000000"/>
        </w:rPr>
        <w:t> </w:t>
      </w:r>
      <w:hyperlink r:id="rId8" w:tgtFrame="_blank" w:history="1">
        <w:r w:rsidRPr="002A0FB9">
          <w:rPr>
            <w:rStyle w:val="Hyperlink"/>
            <w:rFonts w:asciiTheme="majorHAnsi" w:hAnsiTheme="majorHAnsi" w:cstheme="majorHAnsi"/>
          </w:rPr>
          <w:t>August 2021 NHSE interim guidance on Integrated Care Board Governance</w:t>
        </w:r>
      </w:hyperlink>
      <w:r w:rsidRPr="002A0FB9">
        <w:rPr>
          <w:rFonts w:asciiTheme="majorHAnsi" w:hAnsiTheme="majorHAnsi" w:cstheme="majorHAnsi"/>
          <w:color w:val="000000"/>
        </w:rPr>
        <w:t>,  says all the ICB delegation of functions will</w:t>
      </w:r>
      <w:r w:rsidRPr="002A0FB9">
        <w:rPr>
          <w:rStyle w:val="apple-converted-space"/>
          <w:rFonts w:asciiTheme="majorHAnsi" w:hAnsiTheme="majorHAnsi" w:cstheme="majorHAnsi"/>
          <w:color w:val="000000"/>
        </w:rPr>
        <w:t> </w:t>
      </w:r>
      <w:r w:rsidRPr="002A0FB9">
        <w:rPr>
          <w:rStyle w:val="Strong"/>
          <w:rFonts w:asciiTheme="majorHAnsi" w:hAnsiTheme="majorHAnsi" w:cstheme="majorHAnsi"/>
          <w:color w:val="000000"/>
        </w:rPr>
        <w:t>only be legislated for by statutory instrument and statutory guidance – with no Parliamentary scrutiny</w:t>
      </w:r>
      <w:r w:rsidRPr="002A0FB9">
        <w:rPr>
          <w:rStyle w:val="apple-converted-space"/>
          <w:rFonts w:asciiTheme="majorHAnsi" w:hAnsiTheme="majorHAnsi" w:cstheme="majorHAnsi"/>
          <w:b/>
          <w:bCs/>
          <w:color w:val="000000"/>
        </w:rPr>
        <w:t> </w:t>
      </w:r>
      <w:r w:rsidRPr="002A0FB9">
        <w:rPr>
          <w:rFonts w:asciiTheme="majorHAnsi" w:hAnsiTheme="majorHAnsi" w:cstheme="majorHAnsi"/>
          <w:color w:val="000000"/>
        </w:rPr>
        <w:t>– if and when the Health &amp; Care Bill is passed and becomes law.</w:t>
      </w:r>
    </w:p>
    <w:p w14:paraId="3073777A" w14:textId="77777777" w:rsidR="007F3BC0" w:rsidRPr="002A0FB9" w:rsidRDefault="007F3BC0" w:rsidP="007F3BC0">
      <w:pPr>
        <w:rPr>
          <w:rFonts w:asciiTheme="majorHAnsi" w:hAnsiTheme="majorHAnsi" w:cstheme="majorHAnsi"/>
          <w:color w:val="000000"/>
        </w:rPr>
      </w:pPr>
    </w:p>
    <w:p w14:paraId="58BB6361"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Clinical Commissioning Groups are now</w:t>
      </w:r>
      <w:r w:rsidRPr="002A0FB9">
        <w:rPr>
          <w:rStyle w:val="apple-converted-space"/>
          <w:rFonts w:asciiTheme="majorHAnsi" w:hAnsiTheme="majorHAnsi" w:cstheme="majorHAnsi"/>
          <w:color w:val="000000"/>
        </w:rPr>
        <w:t> </w:t>
      </w:r>
      <w:hyperlink r:id="rId9" w:tgtFrame="_blank" w:history="1">
        <w:r w:rsidRPr="002A0FB9">
          <w:rPr>
            <w:rStyle w:val="Hyperlink"/>
            <w:rFonts w:asciiTheme="majorHAnsi" w:hAnsiTheme="majorHAnsi" w:cstheme="majorHAnsi"/>
          </w:rPr>
          <w:t>steaming ahead with plans</w:t>
        </w:r>
      </w:hyperlink>
      <w:r w:rsidRPr="002A0FB9">
        <w:rPr>
          <w:rStyle w:val="apple-converted-space"/>
          <w:rFonts w:asciiTheme="majorHAnsi" w:hAnsiTheme="majorHAnsi" w:cstheme="majorHAnsi"/>
          <w:color w:val="000000"/>
        </w:rPr>
        <w:t> </w:t>
      </w:r>
      <w:r w:rsidRPr="002A0FB9">
        <w:rPr>
          <w:rFonts w:asciiTheme="majorHAnsi" w:hAnsiTheme="majorHAnsi" w:cstheme="majorHAnsi"/>
          <w:color w:val="000000"/>
        </w:rPr>
        <w:t>for their successor ICBs to delegate lots of their budgets, decision making and contracting to all sorts of bodies and joint committees</w:t>
      </w:r>
      <w:r>
        <w:rPr>
          <w:rFonts w:asciiTheme="majorHAnsi" w:hAnsiTheme="majorHAnsi" w:cstheme="majorHAnsi"/>
          <w:color w:val="000000"/>
        </w:rPr>
        <w:t xml:space="preserve"> </w:t>
      </w:r>
      <w:r w:rsidRPr="002A0FB9">
        <w:rPr>
          <w:rFonts w:asciiTheme="majorHAnsi" w:hAnsiTheme="majorHAnsi" w:cstheme="majorHAnsi"/>
          <w:color w:val="000000"/>
        </w:rPr>
        <w:t>If it succeeds, this underhand attempt to conceal from lawmakers the power of statutory ICBs to delegate their functions would open the NHS door wider to increased influence from private companies.</w:t>
      </w:r>
      <w:r w:rsidRPr="002A0FB9">
        <w:rPr>
          <w:rFonts w:asciiTheme="majorHAnsi" w:hAnsiTheme="majorHAnsi" w:cstheme="majorHAnsi"/>
        </w:rPr>
        <w:t> </w:t>
      </w:r>
    </w:p>
    <w:p w14:paraId="27E054D6" w14:textId="77777777" w:rsidR="007F3BC0" w:rsidRPr="002A0FB9" w:rsidRDefault="007F3BC0" w:rsidP="007F3BC0">
      <w:pPr>
        <w:rPr>
          <w:rFonts w:asciiTheme="majorHAnsi" w:hAnsiTheme="majorHAnsi" w:cstheme="majorHAnsi"/>
          <w:color w:val="000000"/>
        </w:rPr>
      </w:pPr>
    </w:p>
    <w:p w14:paraId="64234BFD"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DFNHS, along with other health campaigns, is now asking that a further amendment</w:t>
      </w:r>
      <w:r>
        <w:rPr>
          <w:rFonts w:asciiTheme="majorHAnsi" w:hAnsiTheme="majorHAnsi" w:cstheme="majorHAnsi"/>
          <w:color w:val="000000"/>
        </w:rPr>
        <w:t xml:space="preserve">, already </w:t>
      </w:r>
      <w:proofErr w:type="gramStart"/>
      <w:r>
        <w:rPr>
          <w:rFonts w:asciiTheme="majorHAnsi" w:hAnsiTheme="majorHAnsi" w:cstheme="majorHAnsi"/>
          <w:color w:val="000000"/>
        </w:rPr>
        <w:t xml:space="preserve">drafted, </w:t>
      </w:r>
      <w:r w:rsidRPr="002A0FB9">
        <w:rPr>
          <w:rFonts w:asciiTheme="majorHAnsi" w:hAnsiTheme="majorHAnsi" w:cstheme="majorHAnsi"/>
          <w:color w:val="000000"/>
        </w:rPr>
        <w:t xml:space="preserve"> is</w:t>
      </w:r>
      <w:proofErr w:type="gramEnd"/>
      <w:r w:rsidRPr="002A0FB9">
        <w:rPr>
          <w:rFonts w:asciiTheme="majorHAnsi" w:hAnsiTheme="majorHAnsi" w:cstheme="majorHAnsi"/>
          <w:color w:val="000000"/>
        </w:rPr>
        <w:t xml:space="preserve"> added to the Bill (See </w:t>
      </w:r>
      <w:r>
        <w:rPr>
          <w:rFonts w:asciiTheme="majorHAnsi" w:hAnsiTheme="majorHAnsi" w:cstheme="majorHAnsi"/>
          <w:color w:val="000000"/>
        </w:rPr>
        <w:t>proposed amendment, attached</w:t>
      </w:r>
      <w:r w:rsidRPr="002A0FB9">
        <w:rPr>
          <w:rFonts w:asciiTheme="majorHAnsi" w:hAnsiTheme="majorHAnsi" w:cstheme="majorHAnsi"/>
          <w:color w:val="000000"/>
        </w:rPr>
        <w:t>)</w:t>
      </w:r>
      <w:r>
        <w:rPr>
          <w:rFonts w:asciiTheme="majorHAnsi" w:hAnsiTheme="majorHAnsi" w:cstheme="majorHAnsi"/>
          <w:color w:val="000000"/>
        </w:rPr>
        <w:t>,</w:t>
      </w:r>
      <w:r w:rsidRPr="002A0FB9">
        <w:rPr>
          <w:rFonts w:asciiTheme="majorHAnsi" w:hAnsiTheme="majorHAnsi" w:cstheme="majorHAnsi"/>
          <w:color w:val="000000"/>
        </w:rPr>
        <w:t xml:space="preserve"> </w:t>
      </w:r>
      <w:r>
        <w:rPr>
          <w:rFonts w:asciiTheme="majorHAnsi" w:hAnsiTheme="majorHAnsi" w:cstheme="majorHAnsi"/>
          <w:color w:val="000000"/>
        </w:rPr>
        <w:t xml:space="preserve">while it’s still in the Public Bill Committee stage. The amendment would </w:t>
      </w:r>
      <w:r w:rsidRPr="002A0FB9">
        <w:rPr>
          <w:rFonts w:asciiTheme="majorHAnsi" w:hAnsiTheme="majorHAnsi" w:cstheme="majorHAnsi"/>
          <w:color w:val="000000"/>
        </w:rPr>
        <w:t xml:space="preserve">prevent </w:t>
      </w:r>
      <w:r>
        <w:rPr>
          <w:rFonts w:asciiTheme="majorHAnsi" w:hAnsiTheme="majorHAnsi" w:cstheme="majorHAnsi"/>
          <w:color w:val="000000"/>
        </w:rPr>
        <w:t xml:space="preserve">the delegation of powers by statutory Integrated Care Boards and so close </w:t>
      </w:r>
      <w:r w:rsidRPr="002A0FB9">
        <w:rPr>
          <w:rFonts w:asciiTheme="majorHAnsi" w:hAnsiTheme="majorHAnsi" w:cstheme="majorHAnsi"/>
          <w:color w:val="000000"/>
        </w:rPr>
        <w:t>this covert ‘back</w:t>
      </w:r>
      <w:r>
        <w:rPr>
          <w:rFonts w:asciiTheme="majorHAnsi" w:hAnsiTheme="majorHAnsi" w:cstheme="majorHAnsi"/>
          <w:color w:val="000000"/>
        </w:rPr>
        <w:t xml:space="preserve"> </w:t>
      </w:r>
      <w:r w:rsidRPr="002A0FB9">
        <w:rPr>
          <w:rFonts w:asciiTheme="majorHAnsi" w:hAnsiTheme="majorHAnsi" w:cstheme="majorHAnsi"/>
          <w:color w:val="000000"/>
        </w:rPr>
        <w:t xml:space="preserve">door’ </w:t>
      </w:r>
      <w:r>
        <w:rPr>
          <w:rFonts w:asciiTheme="majorHAnsi" w:hAnsiTheme="majorHAnsi" w:cstheme="majorHAnsi"/>
          <w:color w:val="000000"/>
        </w:rPr>
        <w:t xml:space="preserve">to further, ongoing NHS privatisation. Without such an amendment the Bill, when enacted and extended by secondary </w:t>
      </w:r>
      <w:proofErr w:type="gramStart"/>
      <w:r>
        <w:rPr>
          <w:rFonts w:asciiTheme="majorHAnsi" w:hAnsiTheme="majorHAnsi" w:cstheme="majorHAnsi"/>
          <w:color w:val="000000"/>
        </w:rPr>
        <w:t>legislation,  would</w:t>
      </w:r>
      <w:proofErr w:type="gramEnd"/>
      <w:r w:rsidRPr="002A0FB9">
        <w:rPr>
          <w:rFonts w:asciiTheme="majorHAnsi" w:hAnsiTheme="majorHAnsi" w:cstheme="majorHAnsi"/>
          <w:color w:val="000000"/>
        </w:rPr>
        <w:t xml:space="preserve"> allow private </w:t>
      </w:r>
      <w:r w:rsidRPr="002A0FB9">
        <w:rPr>
          <w:rFonts w:asciiTheme="majorHAnsi" w:hAnsiTheme="majorHAnsi" w:cstheme="majorHAnsi"/>
          <w:color w:val="000000"/>
        </w:rPr>
        <w:lastRenderedPageBreak/>
        <w:t>companies to influence the NHS so that more healthcare ends up in private hands – with public money paying for it</w:t>
      </w:r>
      <w:r>
        <w:rPr>
          <w:rFonts w:asciiTheme="majorHAnsi" w:hAnsiTheme="majorHAnsi" w:cstheme="majorHAnsi"/>
          <w:color w:val="000000"/>
        </w:rPr>
        <w:t xml:space="preserve">. All this </w:t>
      </w:r>
      <w:r w:rsidRPr="002A0FB9">
        <w:rPr>
          <w:rFonts w:asciiTheme="majorHAnsi" w:hAnsiTheme="majorHAnsi" w:cstheme="majorHAnsi"/>
          <w:color w:val="000000"/>
        </w:rPr>
        <w:t xml:space="preserve">with no parliamentary or even public scrutiny and over which Parliament would have absolutely no control. </w:t>
      </w:r>
    </w:p>
    <w:p w14:paraId="3927163B" w14:textId="77777777" w:rsidR="007F3BC0" w:rsidRPr="002A0FB9" w:rsidRDefault="007F3BC0" w:rsidP="007F3BC0">
      <w:pPr>
        <w:rPr>
          <w:rFonts w:asciiTheme="majorHAnsi" w:hAnsiTheme="majorHAnsi" w:cstheme="majorHAnsi"/>
          <w:color w:val="000000"/>
        </w:rPr>
      </w:pPr>
    </w:p>
    <w:p w14:paraId="2B8CAFCC"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Mr Colin Hutchinson, a retired Consultant eye surgeon and Chair of DFNHS, said:</w:t>
      </w:r>
    </w:p>
    <w:p w14:paraId="4F410132" w14:textId="77777777" w:rsidR="007F3BC0" w:rsidRPr="002A0FB9" w:rsidRDefault="007F3BC0" w:rsidP="007F3BC0">
      <w:pPr>
        <w:rPr>
          <w:rFonts w:asciiTheme="majorHAnsi" w:hAnsiTheme="majorHAnsi" w:cstheme="majorHAnsi"/>
          <w:color w:val="000000"/>
        </w:rPr>
      </w:pPr>
    </w:p>
    <w:p w14:paraId="0BD7BE13"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‘Yet again, we have to ask: how many times must we call out the hidden dangers of private companies getting their hands on the ability to control NHS budgets and the services on which we all depend? Decisions on how public money is used should not be taken by persons that seek to profit from those decisions. There is no acknowledgment of that possibility by the Government. There seems to be no intention of allowing democratic scrutiny by Parliament.  This fuels the suspicion that the vow to “protect the NHS” is nothing more than a cynical slogan. If this is not the intention, it should be easy to put right, now with a simple amendment.”</w:t>
      </w:r>
    </w:p>
    <w:p w14:paraId="6EA38962" w14:textId="77777777" w:rsidR="007F3BC0" w:rsidRPr="002A0FB9" w:rsidRDefault="007F3BC0" w:rsidP="007F3BC0">
      <w:pPr>
        <w:rPr>
          <w:rFonts w:asciiTheme="majorHAnsi" w:hAnsiTheme="majorHAnsi" w:cstheme="majorHAnsi"/>
          <w:color w:val="000000"/>
        </w:rPr>
      </w:pPr>
    </w:p>
    <w:p w14:paraId="12DA746F" w14:textId="77777777" w:rsidR="007F3BC0" w:rsidRPr="002A0FB9" w:rsidRDefault="007F3BC0" w:rsidP="007F3BC0">
      <w:pPr>
        <w:rPr>
          <w:rFonts w:asciiTheme="majorHAnsi" w:hAnsiTheme="majorHAnsi" w:cstheme="majorHAnsi"/>
          <w:color w:val="000000"/>
        </w:rPr>
      </w:pPr>
      <w:r w:rsidRPr="002A0FB9">
        <w:rPr>
          <w:rFonts w:asciiTheme="majorHAnsi" w:hAnsiTheme="majorHAnsi" w:cstheme="majorHAnsi"/>
          <w:color w:val="000000"/>
        </w:rPr>
        <w:t>[Ends]</w:t>
      </w:r>
    </w:p>
    <w:p w14:paraId="411C0D83" w14:textId="77777777" w:rsidR="006D1DC4" w:rsidRDefault="006D1DC4">
      <w:pPr>
        <w:rPr>
          <w:rFonts w:asciiTheme="majorHAnsi" w:hAnsiTheme="majorHAnsi" w:cstheme="majorHAnsi"/>
          <w:color w:val="000000"/>
        </w:rPr>
      </w:pPr>
    </w:p>
    <w:p w14:paraId="55A82CC4" w14:textId="1C95FD1D" w:rsidR="008B1F99" w:rsidRPr="002A0FB9" w:rsidRDefault="004D4FC4">
      <w:pPr>
        <w:rPr>
          <w:rFonts w:asciiTheme="majorHAnsi" w:hAnsiTheme="majorHAnsi" w:cstheme="majorHAnsi"/>
          <w:b/>
        </w:rPr>
      </w:pPr>
      <w:r w:rsidRPr="002A0FB9">
        <w:rPr>
          <w:rFonts w:asciiTheme="majorHAnsi" w:hAnsiTheme="majorHAnsi" w:cstheme="majorHAnsi"/>
          <w:b/>
        </w:rPr>
        <w:t>Editor’s Note</w:t>
      </w:r>
      <w:r w:rsidR="007C1FD3" w:rsidRPr="002A0FB9">
        <w:rPr>
          <w:rFonts w:asciiTheme="majorHAnsi" w:hAnsiTheme="majorHAnsi" w:cstheme="majorHAnsi"/>
          <w:b/>
        </w:rPr>
        <w:t>s</w:t>
      </w:r>
    </w:p>
    <w:p w14:paraId="2FCA38F1" w14:textId="77777777" w:rsidR="004D4FC4" w:rsidRDefault="004D4FC4"/>
    <w:p w14:paraId="6F14836B" w14:textId="55048B67" w:rsidR="00397AE0" w:rsidRDefault="00DA0E38" w:rsidP="00397AE0">
      <w:r>
        <w:t>Doctors for the NHS (DFNHS)</w:t>
      </w:r>
      <w:r w:rsidR="00397AE0" w:rsidRPr="00397AE0">
        <w:t xml:space="preserve"> </w:t>
      </w:r>
      <w:r w:rsidR="00397AE0">
        <w:t>was formed in March 2015 by</w:t>
      </w:r>
      <w:r w:rsidR="00397AE0" w:rsidRPr="00810119">
        <w:t xml:space="preserve"> the NHS Consultants’ Association</w:t>
      </w:r>
      <w:r w:rsidR="003B0E7A">
        <w:t xml:space="preserve"> (NHSCA)</w:t>
      </w:r>
      <w:r w:rsidR="00397AE0">
        <w:t xml:space="preserve"> re-naming itself and asking GPs and medical trainees to join. </w:t>
      </w:r>
      <w:r w:rsidR="003B0E7A">
        <w:t xml:space="preserve">NHSCA was formed in 1976 and was the oldest continual health-campaigning group with DFNHS’s aims. </w:t>
      </w:r>
      <w:r w:rsidR="00DE68CF">
        <w:t xml:space="preserve">DFNHS remains the only health-campaign group which admits only qualified doctors.  </w:t>
      </w:r>
      <w:r w:rsidR="003B0E7A">
        <w:t xml:space="preserve">DFNHS has just over 640 members nationwide, most of whom are senior Consultants or retired senior Consultants. </w:t>
      </w:r>
      <w:r w:rsidR="00DE68CF">
        <w:t xml:space="preserve">Its membership represents many years of experience in the NHS, often at the highest clinical levels. </w:t>
      </w:r>
      <w:r w:rsidR="00397AE0">
        <w:t xml:space="preserve">It has </w:t>
      </w:r>
      <w:r w:rsidR="00397AE0" w:rsidRPr="00810119">
        <w:t xml:space="preserve">the explicit aim of countering </w:t>
      </w:r>
      <w:r w:rsidR="00397AE0">
        <w:t>marketis</w:t>
      </w:r>
      <w:r w:rsidR="00397AE0" w:rsidRPr="00810119">
        <w:t xml:space="preserve">ation </w:t>
      </w:r>
      <w:r w:rsidR="00397AE0">
        <w:t xml:space="preserve">of the NHS </w:t>
      </w:r>
      <w:r w:rsidR="00397AE0" w:rsidRPr="00810119">
        <w:t>by gathering the already impressive evidence</w:t>
      </w:r>
      <w:r w:rsidR="00397AE0">
        <w:t xml:space="preserve">; </w:t>
      </w:r>
      <w:r w:rsidR="00397AE0" w:rsidRPr="00810119">
        <w:t xml:space="preserve">pointing to </w:t>
      </w:r>
      <w:r w:rsidR="003B0E7A">
        <w:t>the ill</w:t>
      </w:r>
      <w:r w:rsidR="00397AE0" w:rsidRPr="00810119">
        <w:t xml:space="preserve"> effects </w:t>
      </w:r>
      <w:r w:rsidR="003B0E7A">
        <w:t xml:space="preserve">of commercialisation and systematic under-funding </w:t>
      </w:r>
      <w:r w:rsidR="00397AE0" w:rsidRPr="00810119">
        <w:t xml:space="preserve">on NHS services and founding </w:t>
      </w:r>
      <w:r w:rsidR="00397AE0">
        <w:t>principles;</w:t>
      </w:r>
      <w:r w:rsidR="00397AE0" w:rsidRPr="00810119">
        <w:t xml:space="preserve"> and campaigning widely</w:t>
      </w:r>
      <w:r w:rsidR="00397AE0">
        <w:t xml:space="preserve"> to stop then repair the damage before it is too late and cannot be reversed</w:t>
      </w:r>
      <w:r w:rsidR="00397AE0" w:rsidRPr="00810119">
        <w:t>.</w:t>
      </w:r>
      <w:r w:rsidR="003B0E7A">
        <w:t xml:space="preserve"> DFNHS has no partisan political affiliation but often works with other groups and health campaigns to further the crucial message that the NHS should be a publicly funded, publicly accountable and comprehensive service free at point of delivery which cannot be controlled, managed or run by private companies. </w:t>
      </w:r>
    </w:p>
    <w:p w14:paraId="2F0566DF" w14:textId="77777777" w:rsidR="00397AE0" w:rsidRDefault="00397AE0" w:rsidP="00397AE0"/>
    <w:p w14:paraId="34E1B71B" w14:textId="1211887A" w:rsidR="00397AE0" w:rsidRPr="00397AE0" w:rsidRDefault="00397AE0" w:rsidP="00397AE0">
      <w:r w:rsidRPr="00397AE0">
        <w:t xml:space="preserve">DFNHS’s press </w:t>
      </w:r>
      <w:r w:rsidR="003B0E7A">
        <w:t>contact</w:t>
      </w:r>
      <w:r w:rsidRPr="00397AE0">
        <w:t xml:space="preserve"> is Alan Taman: </w:t>
      </w:r>
    </w:p>
    <w:p w14:paraId="523A47EC" w14:textId="77777777" w:rsidR="00397AE0" w:rsidRDefault="00397AE0" w:rsidP="00397AE0">
      <w:r>
        <w:t>07870 757 309</w:t>
      </w:r>
    </w:p>
    <w:p w14:paraId="20E5FCA8" w14:textId="77777777" w:rsidR="00397AE0" w:rsidRDefault="008D541D" w:rsidP="00397AE0">
      <w:pPr>
        <w:rPr>
          <w:rStyle w:val="Hyperlink"/>
        </w:rPr>
      </w:pPr>
      <w:hyperlink r:id="rId10" w:history="1">
        <w:r w:rsidR="00397AE0" w:rsidRPr="006C2349">
          <w:rPr>
            <w:rStyle w:val="Hyperlink"/>
          </w:rPr>
          <w:t>healthjournos@gmail.com</w:t>
        </w:r>
      </w:hyperlink>
    </w:p>
    <w:p w14:paraId="08B380EC" w14:textId="77777777" w:rsidR="00DC0A15" w:rsidRDefault="00DC0A15" w:rsidP="00397AE0"/>
    <w:p w14:paraId="254A77C6" w14:textId="272ADC45" w:rsidR="00397AE0" w:rsidRDefault="008D541D" w:rsidP="00397AE0">
      <w:hyperlink r:id="rId11" w:history="1">
        <w:r w:rsidR="00397AE0" w:rsidRPr="00D826D5">
          <w:rPr>
            <w:rStyle w:val="Hyperlink"/>
          </w:rPr>
          <w:t>www.doctorsforthenhs.org</w:t>
        </w:r>
      </w:hyperlink>
      <w:r w:rsidR="00397AE0">
        <w:t xml:space="preserve"> </w:t>
      </w:r>
    </w:p>
    <w:p w14:paraId="091483F0" w14:textId="24E7E418" w:rsidR="00DA0E38" w:rsidRDefault="00403F53">
      <w:r>
        <w:t xml:space="preserve">Twitter: </w:t>
      </w:r>
      <w:hyperlink r:id="rId12" w:history="1">
        <w:r w:rsidRPr="00A3426B">
          <w:rPr>
            <w:rStyle w:val="Hyperlink"/>
          </w:rPr>
          <w:t>https://twitter.com/Doctors4NHS</w:t>
        </w:r>
      </w:hyperlink>
      <w:r>
        <w:t xml:space="preserve"> </w:t>
      </w:r>
    </w:p>
    <w:p w14:paraId="6F262E0E" w14:textId="0DDD1C43" w:rsidR="00403F53" w:rsidRDefault="00403F53">
      <w:r>
        <w:t xml:space="preserve">Facebook: </w:t>
      </w:r>
      <w:hyperlink r:id="rId13" w:history="1">
        <w:proofErr w:type="spellStart"/>
        <w:r w:rsidRPr="00403F53">
          <w:rPr>
            <w:rStyle w:val="Hyperlink"/>
          </w:rPr>
          <w:t>DoctorsForTheNHS</w:t>
        </w:r>
        <w:proofErr w:type="spellEnd"/>
      </w:hyperlink>
    </w:p>
    <w:p w14:paraId="632408E6" w14:textId="77777777" w:rsidR="00397AE0" w:rsidRDefault="00397AE0" w:rsidP="001329CA"/>
    <w:p w14:paraId="3FC09228" w14:textId="45AD5B41" w:rsidR="00F71F14" w:rsidRDefault="00F71F14" w:rsidP="00F71F14"/>
    <w:sectPr w:rsidR="00F71F14" w:rsidSect="00DE41E9">
      <w:footerReference w:type="even" r:id="rId14"/>
      <w:footerReference w:type="default" r:id="rId15"/>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0F21" w14:textId="77777777" w:rsidR="008D541D" w:rsidRDefault="008D541D" w:rsidP="002C1160">
      <w:r>
        <w:separator/>
      </w:r>
    </w:p>
  </w:endnote>
  <w:endnote w:type="continuationSeparator" w:id="0">
    <w:p w14:paraId="140A5CF3" w14:textId="77777777" w:rsidR="008D541D" w:rsidRDefault="008D541D" w:rsidP="002C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E47C" w14:textId="77777777" w:rsidR="00397AE0" w:rsidRDefault="00397AE0" w:rsidP="00CA6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F72CD" w14:textId="77777777" w:rsidR="00397AE0" w:rsidRDefault="00397AE0" w:rsidP="002C1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08AE" w14:textId="77777777" w:rsidR="00397AE0" w:rsidRDefault="00397AE0" w:rsidP="00CA6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4F1">
      <w:rPr>
        <w:rStyle w:val="PageNumber"/>
        <w:noProof/>
      </w:rPr>
      <w:t>1</w:t>
    </w:r>
    <w:r>
      <w:rPr>
        <w:rStyle w:val="PageNumber"/>
      </w:rPr>
      <w:fldChar w:fldCharType="end"/>
    </w:r>
  </w:p>
  <w:p w14:paraId="1E452E75" w14:textId="77777777" w:rsidR="00397AE0" w:rsidRDefault="00397AE0" w:rsidP="002C1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2292" w14:textId="77777777" w:rsidR="008D541D" w:rsidRDefault="008D541D" w:rsidP="002C1160">
      <w:r>
        <w:separator/>
      </w:r>
    </w:p>
  </w:footnote>
  <w:footnote w:type="continuationSeparator" w:id="0">
    <w:p w14:paraId="6B9C89FD" w14:textId="77777777" w:rsidR="008D541D" w:rsidRDefault="008D541D" w:rsidP="002C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1657F"/>
    <w:multiLevelType w:val="hybridMultilevel"/>
    <w:tmpl w:val="F9B0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F7"/>
    <w:rsid w:val="00001371"/>
    <w:rsid w:val="0005021B"/>
    <w:rsid w:val="0005233E"/>
    <w:rsid w:val="00072D05"/>
    <w:rsid w:val="00076776"/>
    <w:rsid w:val="000B557E"/>
    <w:rsid w:val="000B5CC3"/>
    <w:rsid w:val="001329CA"/>
    <w:rsid w:val="00220ABC"/>
    <w:rsid w:val="0024010A"/>
    <w:rsid w:val="00252CE5"/>
    <w:rsid w:val="00281A3B"/>
    <w:rsid w:val="002A0FB9"/>
    <w:rsid w:val="002B53C7"/>
    <w:rsid w:val="002C1160"/>
    <w:rsid w:val="00353ABD"/>
    <w:rsid w:val="00397AE0"/>
    <w:rsid w:val="003B0E7A"/>
    <w:rsid w:val="003B17CD"/>
    <w:rsid w:val="003D4C6E"/>
    <w:rsid w:val="003F2861"/>
    <w:rsid w:val="00403F53"/>
    <w:rsid w:val="00423877"/>
    <w:rsid w:val="00483924"/>
    <w:rsid w:val="004D4FC4"/>
    <w:rsid w:val="004E682B"/>
    <w:rsid w:val="004F25F7"/>
    <w:rsid w:val="004F47BE"/>
    <w:rsid w:val="004F563B"/>
    <w:rsid w:val="00502138"/>
    <w:rsid w:val="00517BCB"/>
    <w:rsid w:val="00562661"/>
    <w:rsid w:val="00574C77"/>
    <w:rsid w:val="005C1A8D"/>
    <w:rsid w:val="005D10B7"/>
    <w:rsid w:val="006B315B"/>
    <w:rsid w:val="006D1DC4"/>
    <w:rsid w:val="006E4CCC"/>
    <w:rsid w:val="00783EBE"/>
    <w:rsid w:val="007C1FD3"/>
    <w:rsid w:val="007D4102"/>
    <w:rsid w:val="007F3BC0"/>
    <w:rsid w:val="00810119"/>
    <w:rsid w:val="008A6158"/>
    <w:rsid w:val="008B1F99"/>
    <w:rsid w:val="008D541D"/>
    <w:rsid w:val="008F3C84"/>
    <w:rsid w:val="009041FE"/>
    <w:rsid w:val="00916993"/>
    <w:rsid w:val="00943285"/>
    <w:rsid w:val="009D0722"/>
    <w:rsid w:val="00A1169D"/>
    <w:rsid w:val="00A178FF"/>
    <w:rsid w:val="00A207A7"/>
    <w:rsid w:val="00A44F8E"/>
    <w:rsid w:val="00A776B5"/>
    <w:rsid w:val="00A87B99"/>
    <w:rsid w:val="00A87E21"/>
    <w:rsid w:val="00A9435B"/>
    <w:rsid w:val="00AC5393"/>
    <w:rsid w:val="00B42468"/>
    <w:rsid w:val="00B51210"/>
    <w:rsid w:val="00B659DE"/>
    <w:rsid w:val="00C2335B"/>
    <w:rsid w:val="00C36771"/>
    <w:rsid w:val="00C40360"/>
    <w:rsid w:val="00CA6432"/>
    <w:rsid w:val="00CB7132"/>
    <w:rsid w:val="00CD1817"/>
    <w:rsid w:val="00CE776E"/>
    <w:rsid w:val="00D26F1E"/>
    <w:rsid w:val="00D346FB"/>
    <w:rsid w:val="00D424B0"/>
    <w:rsid w:val="00D8698E"/>
    <w:rsid w:val="00DA0E38"/>
    <w:rsid w:val="00DC0A15"/>
    <w:rsid w:val="00DE41E9"/>
    <w:rsid w:val="00DE68CF"/>
    <w:rsid w:val="00E77282"/>
    <w:rsid w:val="00E949E5"/>
    <w:rsid w:val="00EF3AE8"/>
    <w:rsid w:val="00F0021E"/>
    <w:rsid w:val="00F27627"/>
    <w:rsid w:val="00F31B20"/>
    <w:rsid w:val="00F34BBD"/>
    <w:rsid w:val="00F71F14"/>
    <w:rsid w:val="00FB2781"/>
    <w:rsid w:val="00FC66D9"/>
    <w:rsid w:val="00FC74F1"/>
    <w:rsid w:val="00FD2F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58D0"/>
  <w14:defaultImageDpi w14:val="300"/>
  <w15:docId w15:val="{498D2B7B-EC52-4445-8E5C-320F572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C4"/>
    <w:rPr>
      <w:color w:val="0000FF" w:themeColor="hyperlink"/>
      <w:u w:val="single"/>
    </w:rPr>
  </w:style>
  <w:style w:type="character" w:styleId="FollowedHyperlink">
    <w:name w:val="FollowedHyperlink"/>
    <w:basedOn w:val="DefaultParagraphFont"/>
    <w:uiPriority w:val="99"/>
    <w:semiHidden/>
    <w:unhideWhenUsed/>
    <w:rsid w:val="00C36771"/>
    <w:rPr>
      <w:color w:val="800080" w:themeColor="followedHyperlink"/>
      <w:u w:val="single"/>
    </w:rPr>
  </w:style>
  <w:style w:type="paragraph" w:styleId="BalloonText">
    <w:name w:val="Balloon Text"/>
    <w:basedOn w:val="Normal"/>
    <w:link w:val="BalloonTextChar"/>
    <w:uiPriority w:val="99"/>
    <w:semiHidden/>
    <w:unhideWhenUsed/>
    <w:rsid w:val="005C1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A8D"/>
    <w:rPr>
      <w:rFonts w:ascii="Lucida Grande" w:hAnsi="Lucida Grande" w:cs="Lucida Grande"/>
      <w:sz w:val="18"/>
      <w:szCs w:val="18"/>
    </w:rPr>
  </w:style>
  <w:style w:type="paragraph" w:styleId="ListParagraph">
    <w:name w:val="List Paragraph"/>
    <w:basedOn w:val="Normal"/>
    <w:uiPriority w:val="34"/>
    <w:qFormat/>
    <w:rsid w:val="003F2861"/>
    <w:pPr>
      <w:ind w:left="720"/>
      <w:contextualSpacing/>
    </w:pPr>
  </w:style>
  <w:style w:type="paragraph" w:styleId="Footer">
    <w:name w:val="footer"/>
    <w:basedOn w:val="Normal"/>
    <w:link w:val="FooterChar"/>
    <w:uiPriority w:val="99"/>
    <w:unhideWhenUsed/>
    <w:rsid w:val="002C1160"/>
    <w:pPr>
      <w:tabs>
        <w:tab w:val="center" w:pos="4320"/>
        <w:tab w:val="right" w:pos="8640"/>
      </w:tabs>
    </w:pPr>
  </w:style>
  <w:style w:type="character" w:customStyle="1" w:styleId="FooterChar">
    <w:name w:val="Footer Char"/>
    <w:basedOn w:val="DefaultParagraphFont"/>
    <w:link w:val="Footer"/>
    <w:uiPriority w:val="99"/>
    <w:rsid w:val="002C1160"/>
  </w:style>
  <w:style w:type="character" w:styleId="PageNumber">
    <w:name w:val="page number"/>
    <w:basedOn w:val="DefaultParagraphFont"/>
    <w:uiPriority w:val="99"/>
    <w:semiHidden/>
    <w:unhideWhenUsed/>
    <w:rsid w:val="002C1160"/>
  </w:style>
  <w:style w:type="character" w:customStyle="1" w:styleId="apple-converted-space">
    <w:name w:val="apple-converted-space"/>
    <w:basedOn w:val="DefaultParagraphFont"/>
    <w:rsid w:val="00B42468"/>
  </w:style>
  <w:style w:type="character" w:styleId="Strong">
    <w:name w:val="Strong"/>
    <w:basedOn w:val="DefaultParagraphFont"/>
    <w:uiPriority w:val="22"/>
    <w:qFormat/>
    <w:rsid w:val="00B42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252">
      <w:bodyDiv w:val="1"/>
      <w:marLeft w:val="0"/>
      <w:marRight w:val="0"/>
      <w:marTop w:val="0"/>
      <w:marBottom w:val="0"/>
      <w:divBdr>
        <w:top w:val="none" w:sz="0" w:space="0" w:color="auto"/>
        <w:left w:val="none" w:sz="0" w:space="0" w:color="auto"/>
        <w:bottom w:val="none" w:sz="0" w:space="0" w:color="auto"/>
        <w:right w:val="none" w:sz="0" w:space="0" w:color="auto"/>
      </w:divBdr>
      <w:divsChild>
        <w:div w:id="423958041">
          <w:marLeft w:val="0"/>
          <w:marRight w:val="0"/>
          <w:marTop w:val="0"/>
          <w:marBottom w:val="0"/>
          <w:divBdr>
            <w:top w:val="none" w:sz="0" w:space="0" w:color="auto"/>
            <w:left w:val="none" w:sz="0" w:space="0" w:color="auto"/>
            <w:bottom w:val="none" w:sz="0" w:space="0" w:color="auto"/>
            <w:right w:val="none" w:sz="0" w:space="0" w:color="auto"/>
          </w:divBdr>
        </w:div>
        <w:div w:id="1034841778">
          <w:marLeft w:val="0"/>
          <w:marRight w:val="0"/>
          <w:marTop w:val="0"/>
          <w:marBottom w:val="0"/>
          <w:divBdr>
            <w:top w:val="none" w:sz="0" w:space="0" w:color="auto"/>
            <w:left w:val="none" w:sz="0" w:space="0" w:color="auto"/>
            <w:bottom w:val="none" w:sz="0" w:space="0" w:color="auto"/>
            <w:right w:val="none" w:sz="0" w:space="0" w:color="auto"/>
          </w:divBdr>
        </w:div>
        <w:div w:id="1436825483">
          <w:marLeft w:val="0"/>
          <w:marRight w:val="0"/>
          <w:marTop w:val="0"/>
          <w:marBottom w:val="0"/>
          <w:divBdr>
            <w:top w:val="none" w:sz="0" w:space="0" w:color="auto"/>
            <w:left w:val="none" w:sz="0" w:space="0" w:color="auto"/>
            <w:bottom w:val="none" w:sz="0" w:space="0" w:color="auto"/>
            <w:right w:val="none" w:sz="0" w:space="0" w:color="auto"/>
          </w:divBdr>
        </w:div>
        <w:div w:id="1446996187">
          <w:marLeft w:val="0"/>
          <w:marRight w:val="0"/>
          <w:marTop w:val="0"/>
          <w:marBottom w:val="0"/>
          <w:divBdr>
            <w:top w:val="none" w:sz="0" w:space="0" w:color="auto"/>
            <w:left w:val="none" w:sz="0" w:space="0" w:color="auto"/>
            <w:bottom w:val="none" w:sz="0" w:space="0" w:color="auto"/>
            <w:right w:val="none" w:sz="0" w:space="0" w:color="auto"/>
          </w:divBdr>
        </w:div>
        <w:div w:id="1104303947">
          <w:marLeft w:val="0"/>
          <w:marRight w:val="0"/>
          <w:marTop w:val="0"/>
          <w:marBottom w:val="0"/>
          <w:divBdr>
            <w:top w:val="none" w:sz="0" w:space="0" w:color="auto"/>
            <w:left w:val="none" w:sz="0" w:space="0" w:color="auto"/>
            <w:bottom w:val="none" w:sz="0" w:space="0" w:color="auto"/>
            <w:right w:val="none" w:sz="0" w:space="0" w:color="auto"/>
          </w:divBdr>
        </w:div>
        <w:div w:id="56631056">
          <w:marLeft w:val="0"/>
          <w:marRight w:val="0"/>
          <w:marTop w:val="0"/>
          <w:marBottom w:val="0"/>
          <w:divBdr>
            <w:top w:val="none" w:sz="0" w:space="0" w:color="auto"/>
            <w:left w:val="none" w:sz="0" w:space="0" w:color="auto"/>
            <w:bottom w:val="none" w:sz="0" w:space="0" w:color="auto"/>
            <w:right w:val="none" w:sz="0" w:space="0" w:color="auto"/>
          </w:divBdr>
        </w:div>
        <w:div w:id="871502073">
          <w:marLeft w:val="0"/>
          <w:marRight w:val="0"/>
          <w:marTop w:val="0"/>
          <w:marBottom w:val="0"/>
          <w:divBdr>
            <w:top w:val="none" w:sz="0" w:space="0" w:color="auto"/>
            <w:left w:val="none" w:sz="0" w:space="0" w:color="auto"/>
            <w:bottom w:val="none" w:sz="0" w:space="0" w:color="auto"/>
            <w:right w:val="none" w:sz="0" w:space="0" w:color="auto"/>
          </w:divBdr>
        </w:div>
        <w:div w:id="666174544">
          <w:marLeft w:val="0"/>
          <w:marRight w:val="0"/>
          <w:marTop w:val="0"/>
          <w:marBottom w:val="0"/>
          <w:divBdr>
            <w:top w:val="none" w:sz="0" w:space="0" w:color="auto"/>
            <w:left w:val="none" w:sz="0" w:space="0" w:color="auto"/>
            <w:bottom w:val="none" w:sz="0" w:space="0" w:color="auto"/>
            <w:right w:val="none" w:sz="0" w:space="0" w:color="auto"/>
          </w:divBdr>
        </w:div>
        <w:div w:id="1987397408">
          <w:marLeft w:val="0"/>
          <w:marRight w:val="0"/>
          <w:marTop w:val="0"/>
          <w:marBottom w:val="0"/>
          <w:divBdr>
            <w:top w:val="none" w:sz="0" w:space="0" w:color="auto"/>
            <w:left w:val="none" w:sz="0" w:space="0" w:color="auto"/>
            <w:bottom w:val="none" w:sz="0" w:space="0" w:color="auto"/>
            <w:right w:val="none" w:sz="0" w:space="0" w:color="auto"/>
          </w:divBdr>
        </w:div>
        <w:div w:id="1010913583">
          <w:marLeft w:val="0"/>
          <w:marRight w:val="0"/>
          <w:marTop w:val="0"/>
          <w:marBottom w:val="0"/>
          <w:divBdr>
            <w:top w:val="none" w:sz="0" w:space="0" w:color="auto"/>
            <w:left w:val="none" w:sz="0" w:space="0" w:color="auto"/>
            <w:bottom w:val="none" w:sz="0" w:space="0" w:color="auto"/>
            <w:right w:val="none" w:sz="0" w:space="0" w:color="auto"/>
          </w:divBdr>
        </w:div>
        <w:div w:id="394621598">
          <w:marLeft w:val="0"/>
          <w:marRight w:val="0"/>
          <w:marTop w:val="0"/>
          <w:marBottom w:val="0"/>
          <w:divBdr>
            <w:top w:val="none" w:sz="0" w:space="0" w:color="auto"/>
            <w:left w:val="none" w:sz="0" w:space="0" w:color="auto"/>
            <w:bottom w:val="none" w:sz="0" w:space="0" w:color="auto"/>
            <w:right w:val="none" w:sz="0" w:space="0" w:color="auto"/>
          </w:divBdr>
        </w:div>
        <w:div w:id="1153333095">
          <w:marLeft w:val="0"/>
          <w:marRight w:val="0"/>
          <w:marTop w:val="0"/>
          <w:marBottom w:val="0"/>
          <w:divBdr>
            <w:top w:val="none" w:sz="0" w:space="0" w:color="auto"/>
            <w:left w:val="none" w:sz="0" w:space="0" w:color="auto"/>
            <w:bottom w:val="none" w:sz="0" w:space="0" w:color="auto"/>
            <w:right w:val="none" w:sz="0" w:space="0" w:color="auto"/>
          </w:divBdr>
        </w:div>
        <w:div w:id="309020944">
          <w:marLeft w:val="0"/>
          <w:marRight w:val="0"/>
          <w:marTop w:val="0"/>
          <w:marBottom w:val="0"/>
          <w:divBdr>
            <w:top w:val="none" w:sz="0" w:space="0" w:color="auto"/>
            <w:left w:val="none" w:sz="0" w:space="0" w:color="auto"/>
            <w:bottom w:val="none" w:sz="0" w:space="0" w:color="auto"/>
            <w:right w:val="none" w:sz="0" w:space="0" w:color="auto"/>
          </w:divBdr>
          <w:divsChild>
            <w:div w:id="1582325293">
              <w:marLeft w:val="0"/>
              <w:marRight w:val="0"/>
              <w:marTop w:val="0"/>
              <w:marBottom w:val="0"/>
              <w:divBdr>
                <w:top w:val="none" w:sz="0" w:space="0" w:color="auto"/>
                <w:left w:val="none" w:sz="0" w:space="0" w:color="auto"/>
                <w:bottom w:val="none" w:sz="0" w:space="0" w:color="auto"/>
                <w:right w:val="none" w:sz="0" w:space="0" w:color="auto"/>
              </w:divBdr>
            </w:div>
            <w:div w:id="2115248545">
              <w:marLeft w:val="0"/>
              <w:marRight w:val="0"/>
              <w:marTop w:val="0"/>
              <w:marBottom w:val="0"/>
              <w:divBdr>
                <w:top w:val="none" w:sz="0" w:space="0" w:color="auto"/>
                <w:left w:val="none" w:sz="0" w:space="0" w:color="auto"/>
                <w:bottom w:val="none" w:sz="0" w:space="0" w:color="auto"/>
                <w:right w:val="none" w:sz="0" w:space="0" w:color="auto"/>
              </w:divBdr>
            </w:div>
            <w:div w:id="746347667">
              <w:marLeft w:val="0"/>
              <w:marRight w:val="0"/>
              <w:marTop w:val="0"/>
              <w:marBottom w:val="0"/>
              <w:divBdr>
                <w:top w:val="none" w:sz="0" w:space="0" w:color="auto"/>
                <w:left w:val="none" w:sz="0" w:space="0" w:color="auto"/>
                <w:bottom w:val="none" w:sz="0" w:space="0" w:color="auto"/>
                <w:right w:val="none" w:sz="0" w:space="0" w:color="auto"/>
              </w:divBdr>
            </w:div>
          </w:divsChild>
        </w:div>
        <w:div w:id="424309500">
          <w:marLeft w:val="0"/>
          <w:marRight w:val="0"/>
          <w:marTop w:val="0"/>
          <w:marBottom w:val="0"/>
          <w:divBdr>
            <w:top w:val="none" w:sz="0" w:space="0" w:color="auto"/>
            <w:left w:val="none" w:sz="0" w:space="0" w:color="auto"/>
            <w:bottom w:val="none" w:sz="0" w:space="0" w:color="auto"/>
            <w:right w:val="none" w:sz="0" w:space="0" w:color="auto"/>
          </w:divBdr>
        </w:div>
        <w:div w:id="1222015075">
          <w:marLeft w:val="0"/>
          <w:marRight w:val="0"/>
          <w:marTop w:val="0"/>
          <w:marBottom w:val="0"/>
          <w:divBdr>
            <w:top w:val="none" w:sz="0" w:space="0" w:color="auto"/>
            <w:left w:val="none" w:sz="0" w:space="0" w:color="auto"/>
            <w:bottom w:val="none" w:sz="0" w:space="0" w:color="auto"/>
            <w:right w:val="none" w:sz="0" w:space="0" w:color="auto"/>
          </w:divBdr>
        </w:div>
      </w:divsChild>
    </w:div>
    <w:div w:id="322511687">
      <w:bodyDiv w:val="1"/>
      <w:marLeft w:val="0"/>
      <w:marRight w:val="0"/>
      <w:marTop w:val="0"/>
      <w:marBottom w:val="0"/>
      <w:divBdr>
        <w:top w:val="none" w:sz="0" w:space="0" w:color="auto"/>
        <w:left w:val="none" w:sz="0" w:space="0" w:color="auto"/>
        <w:bottom w:val="none" w:sz="0" w:space="0" w:color="auto"/>
        <w:right w:val="none" w:sz="0" w:space="0" w:color="auto"/>
      </w:divBdr>
      <w:divsChild>
        <w:div w:id="548340602">
          <w:marLeft w:val="0"/>
          <w:marRight w:val="0"/>
          <w:marTop w:val="0"/>
          <w:marBottom w:val="0"/>
          <w:divBdr>
            <w:top w:val="none" w:sz="0" w:space="0" w:color="auto"/>
            <w:left w:val="none" w:sz="0" w:space="0" w:color="auto"/>
            <w:bottom w:val="none" w:sz="0" w:space="0" w:color="auto"/>
            <w:right w:val="none" w:sz="0" w:space="0" w:color="auto"/>
          </w:divBdr>
        </w:div>
        <w:div w:id="1760828283">
          <w:marLeft w:val="0"/>
          <w:marRight w:val="0"/>
          <w:marTop w:val="0"/>
          <w:marBottom w:val="0"/>
          <w:divBdr>
            <w:top w:val="none" w:sz="0" w:space="0" w:color="auto"/>
            <w:left w:val="none" w:sz="0" w:space="0" w:color="auto"/>
            <w:bottom w:val="none" w:sz="0" w:space="0" w:color="auto"/>
            <w:right w:val="none" w:sz="0" w:space="0" w:color="auto"/>
          </w:divBdr>
        </w:div>
        <w:div w:id="1511720557">
          <w:marLeft w:val="0"/>
          <w:marRight w:val="0"/>
          <w:marTop w:val="0"/>
          <w:marBottom w:val="0"/>
          <w:divBdr>
            <w:top w:val="none" w:sz="0" w:space="0" w:color="auto"/>
            <w:left w:val="none" w:sz="0" w:space="0" w:color="auto"/>
            <w:bottom w:val="none" w:sz="0" w:space="0" w:color="auto"/>
            <w:right w:val="none" w:sz="0" w:space="0" w:color="auto"/>
          </w:divBdr>
        </w:div>
        <w:div w:id="185019337">
          <w:marLeft w:val="0"/>
          <w:marRight w:val="0"/>
          <w:marTop w:val="0"/>
          <w:marBottom w:val="0"/>
          <w:divBdr>
            <w:top w:val="none" w:sz="0" w:space="0" w:color="auto"/>
            <w:left w:val="none" w:sz="0" w:space="0" w:color="auto"/>
            <w:bottom w:val="none" w:sz="0" w:space="0" w:color="auto"/>
            <w:right w:val="none" w:sz="0" w:space="0" w:color="auto"/>
          </w:divBdr>
        </w:div>
        <w:div w:id="1207177220">
          <w:marLeft w:val="0"/>
          <w:marRight w:val="0"/>
          <w:marTop w:val="0"/>
          <w:marBottom w:val="0"/>
          <w:divBdr>
            <w:top w:val="none" w:sz="0" w:space="0" w:color="auto"/>
            <w:left w:val="none" w:sz="0" w:space="0" w:color="auto"/>
            <w:bottom w:val="none" w:sz="0" w:space="0" w:color="auto"/>
            <w:right w:val="none" w:sz="0" w:space="0" w:color="auto"/>
          </w:divBdr>
        </w:div>
        <w:div w:id="98068788">
          <w:marLeft w:val="0"/>
          <w:marRight w:val="0"/>
          <w:marTop w:val="0"/>
          <w:marBottom w:val="0"/>
          <w:divBdr>
            <w:top w:val="none" w:sz="0" w:space="0" w:color="auto"/>
            <w:left w:val="none" w:sz="0" w:space="0" w:color="auto"/>
            <w:bottom w:val="none" w:sz="0" w:space="0" w:color="auto"/>
            <w:right w:val="none" w:sz="0" w:space="0" w:color="auto"/>
          </w:divBdr>
        </w:div>
        <w:div w:id="322582967">
          <w:marLeft w:val="0"/>
          <w:marRight w:val="0"/>
          <w:marTop w:val="0"/>
          <w:marBottom w:val="0"/>
          <w:divBdr>
            <w:top w:val="none" w:sz="0" w:space="0" w:color="auto"/>
            <w:left w:val="none" w:sz="0" w:space="0" w:color="auto"/>
            <w:bottom w:val="none" w:sz="0" w:space="0" w:color="auto"/>
            <w:right w:val="none" w:sz="0" w:space="0" w:color="auto"/>
          </w:divBdr>
        </w:div>
        <w:div w:id="1163622839">
          <w:marLeft w:val="0"/>
          <w:marRight w:val="0"/>
          <w:marTop w:val="0"/>
          <w:marBottom w:val="0"/>
          <w:divBdr>
            <w:top w:val="none" w:sz="0" w:space="0" w:color="auto"/>
            <w:left w:val="none" w:sz="0" w:space="0" w:color="auto"/>
            <w:bottom w:val="none" w:sz="0" w:space="0" w:color="auto"/>
            <w:right w:val="none" w:sz="0" w:space="0" w:color="auto"/>
          </w:divBdr>
        </w:div>
        <w:div w:id="52824722">
          <w:marLeft w:val="0"/>
          <w:marRight w:val="0"/>
          <w:marTop w:val="0"/>
          <w:marBottom w:val="0"/>
          <w:divBdr>
            <w:top w:val="none" w:sz="0" w:space="0" w:color="auto"/>
            <w:left w:val="none" w:sz="0" w:space="0" w:color="auto"/>
            <w:bottom w:val="none" w:sz="0" w:space="0" w:color="auto"/>
            <w:right w:val="none" w:sz="0" w:space="0" w:color="auto"/>
          </w:divBdr>
        </w:div>
        <w:div w:id="44911551">
          <w:marLeft w:val="0"/>
          <w:marRight w:val="0"/>
          <w:marTop w:val="0"/>
          <w:marBottom w:val="0"/>
          <w:divBdr>
            <w:top w:val="none" w:sz="0" w:space="0" w:color="auto"/>
            <w:left w:val="none" w:sz="0" w:space="0" w:color="auto"/>
            <w:bottom w:val="none" w:sz="0" w:space="0" w:color="auto"/>
            <w:right w:val="none" w:sz="0" w:space="0" w:color="auto"/>
          </w:divBdr>
        </w:div>
        <w:div w:id="1824815107">
          <w:marLeft w:val="0"/>
          <w:marRight w:val="0"/>
          <w:marTop w:val="0"/>
          <w:marBottom w:val="0"/>
          <w:divBdr>
            <w:top w:val="none" w:sz="0" w:space="0" w:color="auto"/>
            <w:left w:val="none" w:sz="0" w:space="0" w:color="auto"/>
            <w:bottom w:val="none" w:sz="0" w:space="0" w:color="auto"/>
            <w:right w:val="none" w:sz="0" w:space="0" w:color="auto"/>
          </w:divBdr>
        </w:div>
        <w:div w:id="1091119419">
          <w:marLeft w:val="0"/>
          <w:marRight w:val="0"/>
          <w:marTop w:val="0"/>
          <w:marBottom w:val="0"/>
          <w:divBdr>
            <w:top w:val="none" w:sz="0" w:space="0" w:color="auto"/>
            <w:left w:val="none" w:sz="0" w:space="0" w:color="auto"/>
            <w:bottom w:val="none" w:sz="0" w:space="0" w:color="auto"/>
            <w:right w:val="none" w:sz="0" w:space="0" w:color="auto"/>
          </w:divBdr>
        </w:div>
        <w:div w:id="2117209469">
          <w:marLeft w:val="0"/>
          <w:marRight w:val="0"/>
          <w:marTop w:val="0"/>
          <w:marBottom w:val="0"/>
          <w:divBdr>
            <w:top w:val="none" w:sz="0" w:space="0" w:color="auto"/>
            <w:left w:val="none" w:sz="0" w:space="0" w:color="auto"/>
            <w:bottom w:val="none" w:sz="0" w:space="0" w:color="auto"/>
            <w:right w:val="none" w:sz="0" w:space="0" w:color="auto"/>
          </w:divBdr>
          <w:divsChild>
            <w:div w:id="1184392595">
              <w:marLeft w:val="0"/>
              <w:marRight w:val="0"/>
              <w:marTop w:val="0"/>
              <w:marBottom w:val="0"/>
              <w:divBdr>
                <w:top w:val="none" w:sz="0" w:space="0" w:color="auto"/>
                <w:left w:val="none" w:sz="0" w:space="0" w:color="auto"/>
                <w:bottom w:val="none" w:sz="0" w:space="0" w:color="auto"/>
                <w:right w:val="none" w:sz="0" w:space="0" w:color="auto"/>
              </w:divBdr>
            </w:div>
            <w:div w:id="1710951861">
              <w:marLeft w:val="0"/>
              <w:marRight w:val="0"/>
              <w:marTop w:val="0"/>
              <w:marBottom w:val="0"/>
              <w:divBdr>
                <w:top w:val="none" w:sz="0" w:space="0" w:color="auto"/>
                <w:left w:val="none" w:sz="0" w:space="0" w:color="auto"/>
                <w:bottom w:val="none" w:sz="0" w:space="0" w:color="auto"/>
                <w:right w:val="none" w:sz="0" w:space="0" w:color="auto"/>
              </w:divBdr>
            </w:div>
            <w:div w:id="1911384248">
              <w:marLeft w:val="0"/>
              <w:marRight w:val="0"/>
              <w:marTop w:val="0"/>
              <w:marBottom w:val="0"/>
              <w:divBdr>
                <w:top w:val="none" w:sz="0" w:space="0" w:color="auto"/>
                <w:left w:val="none" w:sz="0" w:space="0" w:color="auto"/>
                <w:bottom w:val="none" w:sz="0" w:space="0" w:color="auto"/>
                <w:right w:val="none" w:sz="0" w:space="0" w:color="auto"/>
              </w:divBdr>
            </w:div>
          </w:divsChild>
        </w:div>
        <w:div w:id="2111391688">
          <w:marLeft w:val="0"/>
          <w:marRight w:val="0"/>
          <w:marTop w:val="0"/>
          <w:marBottom w:val="0"/>
          <w:divBdr>
            <w:top w:val="none" w:sz="0" w:space="0" w:color="auto"/>
            <w:left w:val="none" w:sz="0" w:space="0" w:color="auto"/>
            <w:bottom w:val="none" w:sz="0" w:space="0" w:color="auto"/>
            <w:right w:val="none" w:sz="0" w:space="0" w:color="auto"/>
          </w:divBdr>
        </w:div>
        <w:div w:id="14575260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1/06/B0886_Interim-guidance-on-the-functions-and-governance-of-the-integrated-care-board-August-2021.pdf" TargetMode="External"/><Relationship Id="rId13" Type="http://schemas.openxmlformats.org/officeDocument/2006/relationships/hyperlink" Target="http://www.Facebook.com/DoctorsForTheNH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Doctors4NH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torsforthenh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lthjournos@gmail.com" TargetMode="External"/><Relationship Id="rId4" Type="http://schemas.openxmlformats.org/officeDocument/2006/relationships/webSettings" Target="webSettings.xml"/><Relationship Id="rId9" Type="http://schemas.openxmlformats.org/officeDocument/2006/relationships/hyperlink" Target="https://www.hsj.co.uk/cheshire-and-merseyside-stp-cheshire-and-merseyside-health-and-care-partnership/ics-sets-maturity-test-for-its-places-to-access-budgets/7030991.artic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Taman</dc:creator>
  <cp:keywords/>
  <dc:description/>
  <cp:lastModifiedBy>Alan Taman</cp:lastModifiedBy>
  <cp:revision>6</cp:revision>
  <dcterms:created xsi:type="dcterms:W3CDTF">2021-10-06T14:04:00Z</dcterms:created>
  <dcterms:modified xsi:type="dcterms:W3CDTF">2021-10-08T15:18:00Z</dcterms:modified>
</cp:coreProperties>
</file>